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BB621" w14:textId="07BA8E8F" w:rsidR="009A1966" w:rsidRDefault="009A1966" w:rsidP="00913FC2">
      <w:pPr>
        <w:pStyle w:val="Title"/>
        <w:spacing w:line="240" w:lineRule="auto"/>
        <w:jc w:val="center"/>
        <w:rPr>
          <w:b/>
          <w:bCs/>
        </w:rPr>
      </w:pPr>
      <w:r>
        <w:rPr>
          <w:b/>
          <w:bCs/>
        </w:rPr>
        <w:t>Annex F</w:t>
      </w:r>
    </w:p>
    <w:p w14:paraId="6E9B502E" w14:textId="752CA325" w:rsidR="00D00BDB" w:rsidRPr="00133AB7" w:rsidRDefault="00D00BDB" w:rsidP="00913FC2">
      <w:pPr>
        <w:pStyle w:val="Title"/>
        <w:spacing w:line="240" w:lineRule="auto"/>
        <w:jc w:val="center"/>
        <w:rPr>
          <w:b/>
          <w:bCs/>
        </w:rPr>
      </w:pPr>
      <w:r w:rsidRPr="00133AB7">
        <w:rPr>
          <w:b/>
          <w:bCs/>
        </w:rPr>
        <w:t>Cash Consortium Yemen- CCY</w:t>
      </w:r>
    </w:p>
    <w:p w14:paraId="21AABBA2" w14:textId="02C5F0BF" w:rsidR="00D00BDB" w:rsidRPr="00B652E2" w:rsidRDefault="00512F24" w:rsidP="00913FC2">
      <w:pPr>
        <w:pStyle w:val="Title"/>
        <w:spacing w:line="240" w:lineRule="auto"/>
        <w:jc w:val="center"/>
        <w:rPr>
          <w:b/>
          <w:bCs/>
          <w:caps w:val="0"/>
          <w:sz w:val="28"/>
          <w:szCs w:val="28"/>
        </w:rPr>
      </w:pPr>
      <w:bookmarkStart w:id="0" w:name="_Hlk161786709"/>
      <w:r w:rsidRPr="00B652E2">
        <w:rPr>
          <w:b/>
          <w:bCs/>
          <w:caps w:val="0"/>
          <w:sz w:val="28"/>
          <w:szCs w:val="28"/>
        </w:rPr>
        <w:t>Evaluation</w:t>
      </w:r>
      <w:r w:rsidR="00797B17" w:rsidRPr="00B652E2">
        <w:rPr>
          <w:b/>
          <w:bCs/>
          <w:caps w:val="0"/>
          <w:sz w:val="28"/>
          <w:szCs w:val="28"/>
        </w:rPr>
        <w:t xml:space="preserve"> of the </w:t>
      </w:r>
      <w:r w:rsidR="00B652E2" w:rsidRPr="00B652E2">
        <w:rPr>
          <w:b/>
          <w:bCs/>
          <w:caps w:val="0"/>
          <w:sz w:val="28"/>
          <w:szCs w:val="28"/>
        </w:rPr>
        <w:t>Multipurpose Cash Program</w:t>
      </w:r>
    </w:p>
    <w:p w14:paraId="0914ED76" w14:textId="3BABA2F2" w:rsidR="00056CEC" w:rsidRPr="00B652E2" w:rsidRDefault="00056CEC" w:rsidP="00913FC2">
      <w:pPr>
        <w:pStyle w:val="Title"/>
        <w:spacing w:line="240" w:lineRule="auto"/>
        <w:jc w:val="center"/>
        <w:rPr>
          <w:b/>
          <w:bCs/>
          <w:caps w:val="0"/>
          <w:sz w:val="28"/>
          <w:szCs w:val="28"/>
        </w:rPr>
      </w:pPr>
      <w:r w:rsidRPr="00B652E2">
        <w:rPr>
          <w:b/>
          <w:bCs/>
          <w:caps w:val="0"/>
          <w:sz w:val="28"/>
          <w:szCs w:val="28"/>
        </w:rPr>
        <w:t>Period: 2020-202</w:t>
      </w:r>
      <w:r w:rsidR="000B69DE" w:rsidRPr="00B652E2">
        <w:rPr>
          <w:b/>
          <w:bCs/>
          <w:caps w:val="0"/>
          <w:sz w:val="28"/>
          <w:szCs w:val="28"/>
        </w:rPr>
        <w:t>3</w:t>
      </w:r>
    </w:p>
    <w:bookmarkEnd w:id="0"/>
    <w:p w14:paraId="510AF0BC" w14:textId="583429B9" w:rsidR="00133AB7" w:rsidRPr="00B652E2" w:rsidRDefault="00133AB7" w:rsidP="00913FC2">
      <w:pPr>
        <w:pStyle w:val="Title"/>
        <w:spacing w:line="240" w:lineRule="auto"/>
        <w:jc w:val="center"/>
        <w:rPr>
          <w:sz w:val="28"/>
          <w:szCs w:val="28"/>
        </w:rPr>
      </w:pPr>
      <w:r w:rsidRPr="00B652E2">
        <w:rPr>
          <w:b/>
          <w:bCs/>
          <w:caps w:val="0"/>
          <w:sz w:val="28"/>
          <w:szCs w:val="28"/>
        </w:rPr>
        <w:t xml:space="preserve">Terms </w:t>
      </w:r>
      <w:r w:rsidR="00A51A27" w:rsidRPr="00B652E2">
        <w:rPr>
          <w:b/>
          <w:bCs/>
          <w:caps w:val="0"/>
          <w:sz w:val="28"/>
          <w:szCs w:val="28"/>
        </w:rPr>
        <w:t>o</w:t>
      </w:r>
      <w:r w:rsidRPr="00B652E2">
        <w:rPr>
          <w:b/>
          <w:bCs/>
          <w:caps w:val="0"/>
          <w:sz w:val="28"/>
          <w:szCs w:val="28"/>
        </w:rPr>
        <w:t>f Reference</w:t>
      </w:r>
    </w:p>
    <w:p w14:paraId="4F38677B" w14:textId="3143470D" w:rsidR="004E0D6F" w:rsidRPr="00FA0743" w:rsidRDefault="004F1BFF" w:rsidP="00913FC2">
      <w:pPr>
        <w:pStyle w:val="Heading2"/>
        <w:spacing w:line="240" w:lineRule="auto"/>
        <w:jc w:val="both"/>
        <w:rPr>
          <w:rFonts w:cstheme="minorHAnsi"/>
          <w:sz w:val="22"/>
          <w:szCs w:val="22"/>
        </w:rPr>
      </w:pPr>
      <w:r>
        <w:rPr>
          <w:rFonts w:cstheme="minorHAnsi"/>
          <w:sz w:val="22"/>
          <w:szCs w:val="22"/>
        </w:rPr>
        <w:t>Background</w:t>
      </w:r>
      <w:r w:rsidR="00C3115F" w:rsidRPr="00FA0743">
        <w:rPr>
          <w:rFonts w:cstheme="minorHAnsi"/>
          <w:sz w:val="22"/>
          <w:szCs w:val="22"/>
        </w:rPr>
        <w:t>:</w:t>
      </w:r>
    </w:p>
    <w:p w14:paraId="2DF88431" w14:textId="77777777" w:rsidR="001D2948" w:rsidRDefault="001D2948" w:rsidP="005A7914">
      <w:pPr>
        <w:spacing w:line="240" w:lineRule="auto"/>
        <w:jc w:val="both"/>
        <w:rPr>
          <w:rFonts w:cstheme="minorHAnsi"/>
        </w:rPr>
      </w:pPr>
      <w:r w:rsidRPr="00237DF5">
        <w:rPr>
          <w:rFonts w:cstheme="minorHAnsi"/>
        </w:rPr>
        <w:t xml:space="preserve">Founded in 1956, the Danish Refugee Council (DRC) is a leading international NGO and one of the few with a specific expertise in forced displacement. Active in 40 countries with 9,000 employees </w:t>
      </w:r>
      <w:proofErr w:type="gramStart"/>
      <w:r w:rsidRPr="00237DF5">
        <w:rPr>
          <w:rFonts w:cstheme="minorHAnsi"/>
        </w:rPr>
        <w:t>and  supported</w:t>
      </w:r>
      <w:proofErr w:type="gramEnd"/>
      <w:r w:rsidRPr="00237DF5">
        <w:rPr>
          <w:rFonts w:cstheme="minorHAnsi"/>
        </w:rPr>
        <w:t xml:space="preserve"> by 7,500 volunteers, DRC protects, advocates, and builds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63B526CF" w14:textId="680BF666" w:rsidR="005A7914" w:rsidRPr="005A7914" w:rsidRDefault="001D2948" w:rsidP="005A7914">
      <w:pPr>
        <w:spacing w:line="240" w:lineRule="auto"/>
        <w:jc w:val="both"/>
        <w:rPr>
          <w:rFonts w:cstheme="minorHAnsi"/>
        </w:rPr>
      </w:pPr>
      <w:r w:rsidRPr="00EE1B34">
        <w:rPr>
          <w:rFonts w:ascii="Calibri" w:hAnsi="Calibri" w:cs="Arial"/>
          <w:color w:val="222222"/>
          <w:szCs w:val="22"/>
          <w:lang w:val="en-GB"/>
        </w:rPr>
        <w:t>The Danish Refugee Council (DRC)</w:t>
      </w:r>
      <w:r w:rsidRPr="00AC4FBA">
        <w:rPr>
          <w:rFonts w:ascii="Calibri" w:hAnsi="Calibri" w:cs="Arial"/>
          <w:color w:val="222222"/>
          <w:szCs w:val="22"/>
          <w:lang w:val="en-GB"/>
        </w:rPr>
        <w:t xml:space="preserve"> is the lead agency for Cash Consortium of </w:t>
      </w:r>
      <w:proofErr w:type="gramStart"/>
      <w:r w:rsidRPr="00AC4FBA">
        <w:rPr>
          <w:rFonts w:ascii="Calibri" w:hAnsi="Calibri" w:cs="Arial"/>
          <w:color w:val="222222"/>
          <w:szCs w:val="22"/>
          <w:lang w:val="en-GB"/>
        </w:rPr>
        <w:t>Yemen</w:t>
      </w:r>
      <w:r>
        <w:rPr>
          <w:rFonts w:ascii="Calibri" w:hAnsi="Calibri" w:cs="Arial"/>
          <w:color w:val="222222"/>
          <w:szCs w:val="22"/>
          <w:lang w:val="en-GB"/>
        </w:rPr>
        <w:t>(</w:t>
      </w:r>
      <w:proofErr w:type="gramEnd"/>
      <w:r>
        <w:rPr>
          <w:rFonts w:ascii="Calibri" w:hAnsi="Calibri" w:cs="Arial"/>
          <w:color w:val="222222"/>
          <w:szCs w:val="22"/>
          <w:lang w:val="en-GB"/>
        </w:rPr>
        <w:t>CCY)</w:t>
      </w:r>
      <w:r w:rsidRPr="00AC4FBA">
        <w:rPr>
          <w:rFonts w:ascii="Calibri" w:hAnsi="Calibri" w:cs="Arial"/>
          <w:color w:val="222222"/>
          <w:szCs w:val="22"/>
          <w:lang w:val="en-GB"/>
        </w:rPr>
        <w:t xml:space="preserve"> </w:t>
      </w:r>
      <w:r>
        <w:rPr>
          <w:rFonts w:ascii="Calibri" w:hAnsi="Calibri" w:cs="Arial"/>
          <w:color w:val="222222"/>
          <w:szCs w:val="22"/>
          <w:lang w:val="en-GB"/>
        </w:rPr>
        <w:t>.</w:t>
      </w:r>
      <w:r w:rsidR="005A7914" w:rsidRPr="005A7914">
        <w:rPr>
          <w:rFonts w:cstheme="minorHAnsi"/>
        </w:rPr>
        <w:t xml:space="preserve">The Cash Consortium of Yemen (CCY) was set up in 2020 to improve the living conditions of crisis-affected people in Yemen by maximizing the effectiveness of cash assistance and supporting the transition to social protection mechanisms. The Cash Consortium of Yemen (CCY) is led by </w:t>
      </w:r>
      <w:r w:rsidR="00672B16">
        <w:rPr>
          <w:rFonts w:cstheme="minorHAnsi"/>
        </w:rPr>
        <w:t xml:space="preserve">the </w:t>
      </w:r>
      <w:r w:rsidR="005A7914" w:rsidRPr="005A7914">
        <w:rPr>
          <w:rFonts w:cstheme="minorHAnsi"/>
        </w:rPr>
        <w:t xml:space="preserve">Danish Refugee Council and includes Acted, </w:t>
      </w:r>
      <w:r w:rsidR="008919FB">
        <w:rPr>
          <w:rFonts w:cstheme="minorHAnsi"/>
        </w:rPr>
        <w:t xml:space="preserve">the </w:t>
      </w:r>
      <w:r w:rsidR="005A7914" w:rsidRPr="005A7914">
        <w:rPr>
          <w:rFonts w:cstheme="minorHAnsi"/>
        </w:rPr>
        <w:t xml:space="preserve">Norwegian Refugee Council, Mercy Corps, Solidarities International, and </w:t>
      </w:r>
      <w:r w:rsidR="007C375B">
        <w:rPr>
          <w:rFonts w:cstheme="minorHAnsi"/>
        </w:rPr>
        <w:t xml:space="preserve">the </w:t>
      </w:r>
      <w:r w:rsidR="005A7914" w:rsidRPr="005A7914">
        <w:rPr>
          <w:rFonts w:cstheme="minorHAnsi"/>
        </w:rPr>
        <w:t xml:space="preserve">International </w:t>
      </w:r>
      <w:proofErr w:type="spellStart"/>
      <w:r w:rsidR="005A7914" w:rsidRPr="005A7914">
        <w:rPr>
          <w:rFonts w:cstheme="minorHAnsi"/>
        </w:rPr>
        <w:t>Organisation</w:t>
      </w:r>
      <w:proofErr w:type="spellEnd"/>
      <w:r w:rsidR="005A7914" w:rsidRPr="005A7914">
        <w:rPr>
          <w:rFonts w:cstheme="minorHAnsi"/>
        </w:rPr>
        <w:t xml:space="preserve"> for Migration (IOM). CCY’s program has operated under two core pillars: </w:t>
      </w:r>
    </w:p>
    <w:p w14:paraId="2007AD5C" w14:textId="77777777" w:rsidR="009E4123" w:rsidRDefault="005A7914" w:rsidP="005A7914">
      <w:pPr>
        <w:pStyle w:val="ListParagraph"/>
        <w:numPr>
          <w:ilvl w:val="0"/>
          <w:numId w:val="33"/>
        </w:numPr>
        <w:spacing w:line="240" w:lineRule="auto"/>
        <w:jc w:val="both"/>
        <w:rPr>
          <w:rFonts w:cstheme="minorHAnsi"/>
        </w:rPr>
      </w:pPr>
      <w:r w:rsidRPr="009E4123">
        <w:rPr>
          <w:rFonts w:cstheme="minorHAnsi"/>
        </w:rPr>
        <w:t>Distributing MPCA to crisis-affected HHs to meet their critical basic needs and reduce negative coping strategies. CCY promotes MPCA as its proposed modality based on its demonstrated effectiveness in Yemen, leveraging on functioning and accessible markets; and the flexibility that cash assistance provides.</w:t>
      </w:r>
    </w:p>
    <w:p w14:paraId="78EE7FA2" w14:textId="5E626C93" w:rsidR="005A7914" w:rsidRPr="009E4123" w:rsidRDefault="005A7914" w:rsidP="00A04ED4">
      <w:pPr>
        <w:pStyle w:val="ListParagraph"/>
        <w:numPr>
          <w:ilvl w:val="0"/>
          <w:numId w:val="33"/>
        </w:numPr>
        <w:spacing w:line="240" w:lineRule="auto"/>
        <w:jc w:val="both"/>
        <w:rPr>
          <w:rFonts w:cstheme="minorHAnsi"/>
        </w:rPr>
      </w:pPr>
      <w:r w:rsidRPr="009E4123">
        <w:rPr>
          <w:rFonts w:cstheme="minorHAnsi"/>
        </w:rPr>
        <w:t xml:space="preserve">Establishing, expanding, and utilizing referral mechanisms to increase access to other </w:t>
      </w:r>
      <w:r w:rsidR="006B0303">
        <w:rPr>
          <w:rFonts w:cstheme="minorHAnsi"/>
        </w:rPr>
        <w:t>tailored assistance and/or longer-term assistance</w:t>
      </w:r>
      <w:r w:rsidRPr="009E4123">
        <w:rPr>
          <w:rFonts w:cstheme="minorHAnsi"/>
        </w:rPr>
        <w:t>.</w:t>
      </w:r>
    </w:p>
    <w:p w14:paraId="1F147DA4" w14:textId="15A1BCEC" w:rsidR="00542B99" w:rsidRDefault="00645176" w:rsidP="00DA3CE6">
      <w:pPr>
        <w:spacing w:line="240" w:lineRule="auto"/>
        <w:jc w:val="both"/>
        <w:rPr>
          <w:rFonts w:cstheme="minorHAnsi"/>
        </w:rPr>
      </w:pPr>
      <w:r w:rsidRPr="00645176">
        <w:rPr>
          <w:rFonts w:cstheme="minorHAnsi"/>
        </w:rPr>
        <w:t>The complex situation in Yemen requires ongoing evaluation of implementation strategies and approaches to ensure that programs achieve their desired impact effectively.</w:t>
      </w:r>
      <w:r>
        <w:rPr>
          <w:rFonts w:cstheme="minorHAnsi"/>
        </w:rPr>
        <w:t xml:space="preserve"> </w:t>
      </w:r>
      <w:r w:rsidR="00542B99" w:rsidRPr="00542B99">
        <w:rPr>
          <w:rFonts w:cstheme="minorHAnsi"/>
        </w:rPr>
        <w:t xml:space="preserve">The Evaluation Plan provided here clearly describes the evaluation activities of </w:t>
      </w:r>
      <w:r w:rsidR="00D449EF">
        <w:rPr>
          <w:rFonts w:cstheme="minorHAnsi"/>
        </w:rPr>
        <w:t>CCY’s</w:t>
      </w:r>
      <w:r w:rsidR="00542B99" w:rsidRPr="00542B99">
        <w:rPr>
          <w:rFonts w:cstheme="minorHAnsi"/>
        </w:rPr>
        <w:t xml:space="preserve"> program. It precisely outlines the important aspects </w:t>
      </w:r>
      <w:r w:rsidR="00D449EF">
        <w:rPr>
          <w:rFonts w:cstheme="minorHAnsi"/>
        </w:rPr>
        <w:t>of</w:t>
      </w:r>
      <w:r w:rsidR="00542B99" w:rsidRPr="00542B99">
        <w:rPr>
          <w:rFonts w:cstheme="minorHAnsi"/>
        </w:rPr>
        <w:t xml:space="preserve"> each activity. These include defining the purpose and scope, formulating crucial evaluation questions, specifying the methodology, choosing the evaluation team, identifying the primary audience, setting a timeline and budget, coordinating with other consortium partners, and detailing the dissemination of findings and recommendations.</w:t>
      </w:r>
    </w:p>
    <w:p w14:paraId="026720B2" w14:textId="51B272A1" w:rsidR="00C41562" w:rsidRPr="00FA0743" w:rsidRDefault="00C41562" w:rsidP="00913FC2">
      <w:pPr>
        <w:pStyle w:val="Heading2"/>
        <w:spacing w:line="240" w:lineRule="auto"/>
        <w:jc w:val="both"/>
        <w:rPr>
          <w:rFonts w:cstheme="minorHAnsi"/>
          <w:sz w:val="22"/>
          <w:szCs w:val="22"/>
        </w:rPr>
      </w:pPr>
      <w:r w:rsidRPr="00FA0743">
        <w:rPr>
          <w:rFonts w:cstheme="minorHAnsi"/>
          <w:sz w:val="22"/>
          <w:szCs w:val="22"/>
        </w:rPr>
        <w:t>SECTION I - ProGRAMME Overview</w:t>
      </w:r>
    </w:p>
    <w:p w14:paraId="69A01ED0" w14:textId="50750097" w:rsidR="00325278" w:rsidRPr="009A4F9F" w:rsidRDefault="00325278" w:rsidP="00913FC2">
      <w:pPr>
        <w:spacing w:line="240" w:lineRule="auto"/>
        <w:jc w:val="both"/>
      </w:pPr>
      <w:r>
        <w:t>Building on the CCY partners</w:t>
      </w:r>
      <w:r w:rsidR="008F0077">
        <w:t>'</w:t>
      </w:r>
      <w:r>
        <w:t xml:space="preserve"> extensive experience in cash-based transfer programming within Yemen, the CCY proposes to a) provide MPCA as a first-line humanitarian response and b) support longer-term assistance to address more protracted needs by employing a strong referrals network to open pathways for vulnerable populations to access a wide range of services. The MPCA beneficiaries targeted under this award will </w:t>
      </w:r>
      <w:r w:rsidR="008F0077">
        <w:t>include socio-economically vulnerable Yemeni IDPs, returnees, refugees, host communities, and</w:t>
      </w:r>
      <w:r>
        <w:t xml:space="preserve"> those most affected by food insecurity and epidemic outbreaks. This proposed </w:t>
      </w:r>
      <w:r w:rsidR="008F0077">
        <w:t>a</w:t>
      </w:r>
      <w:r>
        <w:t xml:space="preserve">ctivity directly supports the Yemen 2021 Humanitarian Response Plan Yemen and its focus on ensuring maximal coverage of </w:t>
      </w:r>
      <w:r w:rsidR="008F0077">
        <w:t xml:space="preserve">the </w:t>
      </w:r>
      <w:r>
        <w:t>most urgent, life-saving assistance integrated with a longer-term perspective.</w:t>
      </w:r>
    </w:p>
    <w:p w14:paraId="3ECB01BB" w14:textId="77777777" w:rsidR="00325278" w:rsidRPr="009A4F9F" w:rsidRDefault="00325278" w:rsidP="00913FC2">
      <w:pPr>
        <w:spacing w:line="240" w:lineRule="auto"/>
        <w:jc w:val="both"/>
        <w:rPr>
          <w:rFonts w:cstheme="minorHAnsi"/>
        </w:rPr>
      </w:pPr>
      <w:r w:rsidRPr="009A4F9F">
        <w:rPr>
          <w:rFonts w:cstheme="minorHAnsi"/>
        </w:rPr>
        <w:lastRenderedPageBreak/>
        <w:t>a)</w:t>
      </w:r>
      <w:r w:rsidRPr="009A4F9F">
        <w:rPr>
          <w:rFonts w:cstheme="minorHAnsi"/>
        </w:rPr>
        <w:tab/>
      </w:r>
      <w:r w:rsidRPr="009A4F9F">
        <w:rPr>
          <w:rFonts w:cstheme="minorHAnsi"/>
          <w:b/>
          <w:bCs/>
        </w:rPr>
        <w:t>Goal</w:t>
      </w:r>
      <w:r w:rsidRPr="009A4F9F">
        <w:rPr>
          <w:rFonts w:cstheme="minorHAnsi"/>
        </w:rPr>
        <w:t>: To increase the ability of vulnerable conflict-affected populations of Yemen to build stable foundations through addressing the most acute humanitarian needs and linking humanitarian and social protection programming.</w:t>
      </w:r>
    </w:p>
    <w:p w14:paraId="0D0E398E" w14:textId="77777777" w:rsidR="00325278" w:rsidRPr="009A4F9F" w:rsidRDefault="00325278" w:rsidP="00913FC2">
      <w:pPr>
        <w:spacing w:line="240" w:lineRule="auto"/>
        <w:jc w:val="both"/>
        <w:rPr>
          <w:rFonts w:cstheme="minorHAnsi"/>
        </w:rPr>
      </w:pPr>
      <w:r w:rsidRPr="009A4F9F">
        <w:rPr>
          <w:rFonts w:cstheme="minorHAnsi"/>
        </w:rPr>
        <w:t>b)</w:t>
      </w:r>
      <w:r w:rsidRPr="009A4F9F">
        <w:rPr>
          <w:rFonts w:cstheme="minorHAnsi"/>
        </w:rPr>
        <w:tab/>
      </w:r>
      <w:r w:rsidRPr="009A4F9F">
        <w:rPr>
          <w:rFonts w:cstheme="minorHAnsi"/>
          <w:b/>
          <w:bCs/>
        </w:rPr>
        <w:t>Theory of Change Statement</w:t>
      </w:r>
      <w:r w:rsidRPr="009A4F9F">
        <w:rPr>
          <w:rFonts w:cstheme="minorHAnsi"/>
        </w:rPr>
        <w:t>: The proposed Theory of Change (</w:t>
      </w:r>
      <w:proofErr w:type="spellStart"/>
      <w:r w:rsidRPr="009A4F9F">
        <w:rPr>
          <w:rFonts w:cstheme="minorHAnsi"/>
        </w:rPr>
        <w:t>ToC</w:t>
      </w:r>
      <w:proofErr w:type="spellEnd"/>
      <w:r w:rsidRPr="009A4F9F">
        <w:rPr>
          <w:rFonts w:cstheme="minorHAnsi"/>
        </w:rPr>
        <w:t>) states that: if individuals have access to food, essential services, non-food items and dignified shelter, if cash flow is increased in local markets, if the political, security and protective environment remains conducive, and if sequencing of humanitarian and development efforts is facilitated, then conflict-affected and vulnerable communities become more resilient and are better able to cope with shocks and crises.</w:t>
      </w:r>
    </w:p>
    <w:p w14:paraId="60BC8932" w14:textId="66471D9A" w:rsidR="00C41562" w:rsidRDefault="00325278" w:rsidP="00913FC2">
      <w:pPr>
        <w:spacing w:line="240" w:lineRule="auto"/>
        <w:jc w:val="both"/>
        <w:rPr>
          <w:rFonts w:cstheme="minorHAnsi"/>
        </w:rPr>
      </w:pPr>
      <w:r w:rsidRPr="009A4F9F">
        <w:rPr>
          <w:rFonts w:cstheme="minorHAnsi"/>
        </w:rPr>
        <w:t>c)</w:t>
      </w:r>
      <w:r w:rsidRPr="009A4F9F">
        <w:rPr>
          <w:rFonts w:cstheme="minorHAnsi"/>
        </w:rPr>
        <w:tab/>
      </w:r>
      <w:r w:rsidRPr="009A4F9F">
        <w:rPr>
          <w:rFonts w:cstheme="minorHAnsi"/>
          <w:b/>
          <w:bCs/>
        </w:rPr>
        <w:t>Purpose of Program</w:t>
      </w:r>
      <w:r w:rsidRPr="009A4F9F">
        <w:rPr>
          <w:rFonts w:cstheme="minorHAnsi"/>
        </w:rPr>
        <w:t>:</w:t>
      </w:r>
      <w:r w:rsidR="001E6EB7" w:rsidRPr="009A4F9F">
        <w:rPr>
          <w:rFonts w:cstheme="minorHAnsi"/>
        </w:rPr>
        <w:t xml:space="preserve"> </w:t>
      </w:r>
      <w:r w:rsidRPr="009A4F9F">
        <w:rPr>
          <w:rFonts w:cstheme="minorHAnsi"/>
        </w:rPr>
        <w:t xml:space="preserve">To improve </w:t>
      </w:r>
      <w:r w:rsidR="001E6EB7" w:rsidRPr="009A4F9F">
        <w:rPr>
          <w:rFonts w:cstheme="minorHAnsi"/>
        </w:rPr>
        <w:t xml:space="preserve">the </w:t>
      </w:r>
      <w:r w:rsidRPr="009A4F9F">
        <w:rPr>
          <w:rFonts w:cstheme="minorHAnsi"/>
        </w:rPr>
        <w:t>dignity and living conditions of affected populations in Yemen through harmonized, coordinated, timely, safe and accountable needs</w:t>
      </w:r>
      <w:r w:rsidR="001E6EB7" w:rsidRPr="009A4F9F">
        <w:rPr>
          <w:rFonts w:cstheme="minorHAnsi"/>
        </w:rPr>
        <w:t>-</w:t>
      </w:r>
      <w:r w:rsidRPr="009A4F9F">
        <w:rPr>
          <w:rFonts w:cstheme="minorHAnsi"/>
        </w:rPr>
        <w:t>based MPCA and linkages to longer-term assistance.</w:t>
      </w:r>
    </w:p>
    <w:p w14:paraId="628B938E" w14:textId="22BDFD1A" w:rsidR="00A4041C" w:rsidRDefault="00E42E4A" w:rsidP="00913FC2">
      <w:pPr>
        <w:spacing w:line="240" w:lineRule="auto"/>
        <w:jc w:val="both"/>
        <w:rPr>
          <w:rFonts w:cstheme="minorHAnsi"/>
        </w:rPr>
      </w:pPr>
      <w:r w:rsidRPr="00E42E4A">
        <w:rPr>
          <w:rFonts w:cstheme="minorHAnsi"/>
        </w:rPr>
        <w:t xml:space="preserve">As of December 2023, the CCY program had </w:t>
      </w:r>
      <w:r w:rsidR="006B0303">
        <w:rPr>
          <w:rFonts w:cstheme="minorHAnsi"/>
        </w:rPr>
        <w:t>assisted</w:t>
      </w:r>
      <w:r w:rsidRPr="00E42E4A">
        <w:rPr>
          <w:rFonts w:cstheme="minorHAnsi"/>
        </w:rPr>
        <w:t xml:space="preserve"> </w:t>
      </w:r>
      <w:r w:rsidR="001F0F42">
        <w:rPr>
          <w:rFonts w:cstheme="minorHAnsi"/>
        </w:rPr>
        <w:t>beneficiaries</w:t>
      </w:r>
      <w:r w:rsidRPr="00E42E4A">
        <w:rPr>
          <w:rFonts w:cstheme="minorHAnsi"/>
        </w:rPr>
        <w:t xml:space="preserve"> in 16 governorates across both North and South Yemen. These </w:t>
      </w:r>
      <w:r w:rsidR="001F0F42">
        <w:rPr>
          <w:rFonts w:cstheme="minorHAnsi"/>
        </w:rPr>
        <w:t>beneficiaries</w:t>
      </w:r>
      <w:r w:rsidRPr="00E42E4A">
        <w:rPr>
          <w:rFonts w:cstheme="minorHAnsi"/>
        </w:rPr>
        <w:t xml:space="preserve"> comprise various groups, including members of the host communities, households internally displaced by conflict</w:t>
      </w:r>
      <w:r w:rsidR="001F0F42">
        <w:rPr>
          <w:rFonts w:cstheme="minorHAnsi"/>
        </w:rPr>
        <w:t xml:space="preserve"> or natural disasters</w:t>
      </w:r>
      <w:r w:rsidRPr="00E42E4A">
        <w:rPr>
          <w:rFonts w:cstheme="minorHAnsi"/>
        </w:rPr>
        <w:t xml:space="preserve">, </w:t>
      </w:r>
      <w:r w:rsidR="001F0F42">
        <w:rPr>
          <w:rFonts w:cstheme="minorHAnsi"/>
        </w:rPr>
        <w:t>persons</w:t>
      </w:r>
      <w:r w:rsidRPr="00E42E4A">
        <w:rPr>
          <w:rFonts w:cstheme="minorHAnsi"/>
        </w:rPr>
        <w:t xml:space="preserve"> who have returned to their places of origin, as well as refugees and migrants. The table present</w:t>
      </w:r>
      <w:r w:rsidR="001F0F42">
        <w:rPr>
          <w:rFonts w:cstheme="minorHAnsi"/>
        </w:rPr>
        <w:t>ed</w:t>
      </w:r>
      <w:r w:rsidRPr="00E42E4A">
        <w:rPr>
          <w:rFonts w:cstheme="minorHAnsi"/>
        </w:rPr>
        <w:t xml:space="preserve"> below outlines the number of households that received support from the CCY program between 2020 and 2023.</w:t>
      </w:r>
    </w:p>
    <w:tbl>
      <w:tblPr>
        <w:tblStyle w:val="GridTable5Dark-Accent2"/>
        <w:tblW w:w="5000" w:type="pct"/>
        <w:tblLook w:val="04A0" w:firstRow="1" w:lastRow="0" w:firstColumn="1" w:lastColumn="0" w:noHBand="0" w:noVBand="1"/>
      </w:tblPr>
      <w:tblGrid>
        <w:gridCol w:w="1777"/>
        <w:gridCol w:w="1071"/>
        <w:gridCol w:w="1115"/>
        <w:gridCol w:w="1055"/>
        <w:gridCol w:w="1171"/>
        <w:gridCol w:w="1055"/>
        <w:gridCol w:w="1055"/>
        <w:gridCol w:w="1051"/>
      </w:tblGrid>
      <w:tr w:rsidR="005E236C" w:rsidRPr="005E236C" w14:paraId="7ECF897C" w14:textId="77777777" w:rsidTr="00913FC2">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2CF724EB" w14:textId="77777777" w:rsidR="005E236C" w:rsidRPr="00913FC2" w:rsidRDefault="005E236C" w:rsidP="00913FC2">
            <w:pPr>
              <w:spacing w:before="0"/>
              <w:jc w:val="both"/>
              <w:rPr>
                <w:rFonts w:ascii="Calibri" w:eastAsia="Times New Roman" w:hAnsi="Calibri" w:cs="Calibri"/>
                <w:b w:val="0"/>
                <w:bCs w:val="0"/>
                <w:sz w:val="22"/>
                <w:szCs w:val="22"/>
                <w:lang w:bidi="bn-IN"/>
              </w:rPr>
            </w:pPr>
            <w:r w:rsidRPr="00913FC2">
              <w:rPr>
                <w:rFonts w:ascii="Calibri" w:eastAsia="Times New Roman" w:hAnsi="Calibri" w:cs="Calibri"/>
                <w:sz w:val="22"/>
                <w:szCs w:val="22"/>
                <w:lang w:bidi="bn-IN"/>
              </w:rPr>
              <w:t>Governorate</w:t>
            </w:r>
          </w:p>
        </w:tc>
        <w:tc>
          <w:tcPr>
            <w:tcW w:w="573" w:type="pct"/>
            <w:noWrap/>
            <w:hideMark/>
          </w:tcPr>
          <w:p w14:paraId="20500525" w14:textId="77777777" w:rsidR="005E236C" w:rsidRPr="00913FC2" w:rsidRDefault="005E236C" w:rsidP="00913FC2">
            <w:pPr>
              <w:spacing w:before="0"/>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22"/>
                <w:szCs w:val="22"/>
                <w:lang w:bidi="bn-IN"/>
              </w:rPr>
            </w:pPr>
            <w:r w:rsidRPr="00913FC2">
              <w:rPr>
                <w:rFonts w:ascii="Calibri" w:eastAsia="Times New Roman" w:hAnsi="Calibri" w:cs="Calibri"/>
                <w:sz w:val="22"/>
                <w:szCs w:val="22"/>
                <w:lang w:bidi="bn-IN"/>
              </w:rPr>
              <w:t>Direction</w:t>
            </w:r>
          </w:p>
        </w:tc>
        <w:tc>
          <w:tcPr>
            <w:tcW w:w="596" w:type="pct"/>
            <w:noWrap/>
            <w:hideMark/>
          </w:tcPr>
          <w:p w14:paraId="38E211A4" w14:textId="77777777" w:rsidR="005E236C" w:rsidRPr="00913FC2" w:rsidRDefault="005E236C" w:rsidP="00913FC2">
            <w:pPr>
              <w:spacing w:before="0"/>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22"/>
                <w:szCs w:val="22"/>
                <w:lang w:bidi="bn-IN"/>
              </w:rPr>
            </w:pPr>
            <w:r w:rsidRPr="00913FC2">
              <w:rPr>
                <w:rFonts w:ascii="Calibri" w:eastAsia="Times New Roman" w:hAnsi="Calibri" w:cs="Calibri"/>
                <w:sz w:val="22"/>
                <w:szCs w:val="22"/>
                <w:lang w:bidi="bn-IN"/>
              </w:rPr>
              <w:t>Displaced</w:t>
            </w:r>
          </w:p>
        </w:tc>
        <w:tc>
          <w:tcPr>
            <w:tcW w:w="564" w:type="pct"/>
            <w:noWrap/>
            <w:hideMark/>
          </w:tcPr>
          <w:p w14:paraId="53CB9911" w14:textId="77777777" w:rsidR="005E236C" w:rsidRPr="00913FC2" w:rsidRDefault="005E236C" w:rsidP="00913FC2">
            <w:pPr>
              <w:spacing w:before="0"/>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22"/>
                <w:szCs w:val="22"/>
                <w:lang w:bidi="bn-IN"/>
              </w:rPr>
            </w:pPr>
            <w:r w:rsidRPr="00913FC2">
              <w:rPr>
                <w:rFonts w:ascii="Calibri" w:eastAsia="Times New Roman" w:hAnsi="Calibri" w:cs="Calibri"/>
                <w:sz w:val="22"/>
                <w:szCs w:val="22"/>
                <w:lang w:bidi="bn-IN"/>
              </w:rPr>
              <w:t>Host</w:t>
            </w:r>
          </w:p>
        </w:tc>
        <w:tc>
          <w:tcPr>
            <w:tcW w:w="626" w:type="pct"/>
            <w:noWrap/>
            <w:hideMark/>
          </w:tcPr>
          <w:p w14:paraId="44BC0EDF" w14:textId="77777777" w:rsidR="005E236C" w:rsidRPr="00913FC2" w:rsidRDefault="005E236C" w:rsidP="00913FC2">
            <w:pPr>
              <w:spacing w:before="0"/>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22"/>
                <w:szCs w:val="22"/>
                <w:lang w:bidi="bn-IN"/>
              </w:rPr>
            </w:pPr>
            <w:r w:rsidRPr="00913FC2">
              <w:rPr>
                <w:rFonts w:ascii="Calibri" w:eastAsia="Times New Roman" w:hAnsi="Calibri" w:cs="Calibri"/>
                <w:sz w:val="22"/>
                <w:szCs w:val="22"/>
                <w:lang w:bidi="bn-IN"/>
              </w:rPr>
              <w:t>Returnees</w:t>
            </w:r>
          </w:p>
        </w:tc>
        <w:tc>
          <w:tcPr>
            <w:tcW w:w="564" w:type="pct"/>
            <w:noWrap/>
            <w:hideMark/>
          </w:tcPr>
          <w:p w14:paraId="7D9357DA" w14:textId="77777777" w:rsidR="005E236C" w:rsidRPr="00913FC2" w:rsidRDefault="005E236C" w:rsidP="00913FC2">
            <w:pPr>
              <w:spacing w:before="0"/>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22"/>
                <w:szCs w:val="22"/>
                <w:lang w:bidi="bn-IN"/>
              </w:rPr>
            </w:pPr>
            <w:r w:rsidRPr="00913FC2">
              <w:rPr>
                <w:rFonts w:ascii="Calibri" w:eastAsia="Times New Roman" w:hAnsi="Calibri" w:cs="Calibri"/>
                <w:sz w:val="22"/>
                <w:szCs w:val="22"/>
                <w:lang w:bidi="bn-IN"/>
              </w:rPr>
              <w:t>Migrant</w:t>
            </w:r>
          </w:p>
        </w:tc>
        <w:tc>
          <w:tcPr>
            <w:tcW w:w="564" w:type="pct"/>
            <w:noWrap/>
            <w:hideMark/>
          </w:tcPr>
          <w:p w14:paraId="189E340B" w14:textId="77777777" w:rsidR="005E236C" w:rsidRPr="00913FC2" w:rsidRDefault="005E236C" w:rsidP="00913FC2">
            <w:pPr>
              <w:spacing w:before="0"/>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22"/>
                <w:szCs w:val="22"/>
                <w:lang w:bidi="bn-IN"/>
              </w:rPr>
            </w:pPr>
            <w:r w:rsidRPr="00913FC2">
              <w:rPr>
                <w:rFonts w:ascii="Calibri" w:eastAsia="Times New Roman" w:hAnsi="Calibri" w:cs="Calibri"/>
                <w:sz w:val="22"/>
                <w:szCs w:val="22"/>
                <w:lang w:bidi="bn-IN"/>
              </w:rPr>
              <w:t>Refugee</w:t>
            </w:r>
          </w:p>
        </w:tc>
        <w:tc>
          <w:tcPr>
            <w:tcW w:w="564" w:type="pct"/>
            <w:noWrap/>
            <w:hideMark/>
          </w:tcPr>
          <w:p w14:paraId="083F4891" w14:textId="77777777" w:rsidR="005E236C" w:rsidRPr="00913FC2" w:rsidRDefault="005E236C" w:rsidP="00913FC2">
            <w:pPr>
              <w:spacing w:before="0"/>
              <w:jc w:val="both"/>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sz w:val="22"/>
                <w:szCs w:val="22"/>
                <w:lang w:bidi="bn-IN"/>
              </w:rPr>
            </w:pPr>
            <w:r w:rsidRPr="00913FC2">
              <w:rPr>
                <w:rFonts w:ascii="Calibri" w:eastAsia="Times New Roman" w:hAnsi="Calibri" w:cs="Calibri"/>
                <w:sz w:val="22"/>
                <w:szCs w:val="22"/>
                <w:lang w:bidi="bn-IN"/>
              </w:rPr>
              <w:t>Total</w:t>
            </w:r>
          </w:p>
        </w:tc>
      </w:tr>
      <w:tr w:rsidR="005E236C" w:rsidRPr="005E236C" w14:paraId="34993E74" w14:textId="77777777" w:rsidTr="00913FC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7ADA5DB1"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 xml:space="preserve">Al </w:t>
            </w:r>
            <w:proofErr w:type="spellStart"/>
            <w:r w:rsidRPr="00913FC2">
              <w:rPr>
                <w:rFonts w:ascii="Calibri" w:eastAsia="Times New Roman" w:hAnsi="Calibri" w:cs="Calibri"/>
                <w:lang w:bidi="bn-IN"/>
              </w:rPr>
              <w:t>Hudaydah</w:t>
            </w:r>
            <w:proofErr w:type="spellEnd"/>
          </w:p>
        </w:tc>
        <w:tc>
          <w:tcPr>
            <w:tcW w:w="573" w:type="pct"/>
            <w:noWrap/>
            <w:hideMark/>
          </w:tcPr>
          <w:p w14:paraId="2649550D"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North</w:t>
            </w:r>
          </w:p>
        </w:tc>
        <w:tc>
          <w:tcPr>
            <w:tcW w:w="596" w:type="pct"/>
            <w:noWrap/>
            <w:hideMark/>
          </w:tcPr>
          <w:p w14:paraId="6650900A"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10762</w:t>
            </w:r>
          </w:p>
        </w:tc>
        <w:tc>
          <w:tcPr>
            <w:tcW w:w="564" w:type="pct"/>
            <w:noWrap/>
            <w:hideMark/>
          </w:tcPr>
          <w:p w14:paraId="3BB2B1F0"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5208</w:t>
            </w:r>
          </w:p>
        </w:tc>
        <w:tc>
          <w:tcPr>
            <w:tcW w:w="626" w:type="pct"/>
            <w:noWrap/>
            <w:hideMark/>
          </w:tcPr>
          <w:p w14:paraId="51612A04"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530</w:t>
            </w:r>
          </w:p>
        </w:tc>
        <w:tc>
          <w:tcPr>
            <w:tcW w:w="564" w:type="pct"/>
            <w:noWrap/>
            <w:hideMark/>
          </w:tcPr>
          <w:p w14:paraId="1795AF87"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4</w:t>
            </w:r>
          </w:p>
        </w:tc>
        <w:tc>
          <w:tcPr>
            <w:tcW w:w="564" w:type="pct"/>
            <w:noWrap/>
            <w:hideMark/>
          </w:tcPr>
          <w:p w14:paraId="647B79E0"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3</w:t>
            </w:r>
          </w:p>
        </w:tc>
        <w:tc>
          <w:tcPr>
            <w:tcW w:w="564" w:type="pct"/>
            <w:noWrap/>
            <w:hideMark/>
          </w:tcPr>
          <w:p w14:paraId="6FFF6A2D"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16507</w:t>
            </w:r>
          </w:p>
        </w:tc>
      </w:tr>
      <w:tr w:rsidR="005E236C" w:rsidRPr="005E236C" w14:paraId="1FD3490F" w14:textId="77777777" w:rsidTr="00913FC2">
        <w:trPr>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75FDB696"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 xml:space="preserve">Al </w:t>
            </w:r>
            <w:proofErr w:type="spellStart"/>
            <w:r w:rsidRPr="00913FC2">
              <w:rPr>
                <w:rFonts w:ascii="Calibri" w:eastAsia="Times New Roman" w:hAnsi="Calibri" w:cs="Calibri"/>
                <w:lang w:bidi="bn-IN"/>
              </w:rPr>
              <w:t>Jawf</w:t>
            </w:r>
            <w:proofErr w:type="spellEnd"/>
          </w:p>
        </w:tc>
        <w:tc>
          <w:tcPr>
            <w:tcW w:w="573" w:type="pct"/>
            <w:noWrap/>
            <w:hideMark/>
          </w:tcPr>
          <w:p w14:paraId="21529F84"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North</w:t>
            </w:r>
          </w:p>
        </w:tc>
        <w:tc>
          <w:tcPr>
            <w:tcW w:w="596" w:type="pct"/>
            <w:noWrap/>
            <w:hideMark/>
          </w:tcPr>
          <w:p w14:paraId="79BE4AB7"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14453E6D"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244</w:t>
            </w:r>
          </w:p>
        </w:tc>
        <w:tc>
          <w:tcPr>
            <w:tcW w:w="626" w:type="pct"/>
            <w:noWrap/>
            <w:hideMark/>
          </w:tcPr>
          <w:p w14:paraId="3F789D76"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113D84BF"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001A54CE"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0D3405E8"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244</w:t>
            </w:r>
          </w:p>
        </w:tc>
      </w:tr>
      <w:tr w:rsidR="005E236C" w:rsidRPr="005E236C" w14:paraId="377383B2" w14:textId="77777777" w:rsidTr="00913FC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07A69A03"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Amanat Al Asimah</w:t>
            </w:r>
          </w:p>
        </w:tc>
        <w:tc>
          <w:tcPr>
            <w:tcW w:w="573" w:type="pct"/>
            <w:noWrap/>
            <w:hideMark/>
          </w:tcPr>
          <w:p w14:paraId="1D6F19F4"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North</w:t>
            </w:r>
          </w:p>
        </w:tc>
        <w:tc>
          <w:tcPr>
            <w:tcW w:w="596" w:type="pct"/>
            <w:noWrap/>
            <w:hideMark/>
          </w:tcPr>
          <w:p w14:paraId="4A4371F4"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3804</w:t>
            </w:r>
          </w:p>
        </w:tc>
        <w:tc>
          <w:tcPr>
            <w:tcW w:w="564" w:type="pct"/>
            <w:noWrap/>
            <w:hideMark/>
          </w:tcPr>
          <w:p w14:paraId="18778AB4"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2218</w:t>
            </w:r>
          </w:p>
        </w:tc>
        <w:tc>
          <w:tcPr>
            <w:tcW w:w="626" w:type="pct"/>
            <w:noWrap/>
            <w:hideMark/>
          </w:tcPr>
          <w:p w14:paraId="3D10CA25"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w:t>
            </w:r>
          </w:p>
        </w:tc>
        <w:tc>
          <w:tcPr>
            <w:tcW w:w="564" w:type="pct"/>
            <w:noWrap/>
            <w:hideMark/>
          </w:tcPr>
          <w:p w14:paraId="4827D478"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w:t>
            </w:r>
          </w:p>
        </w:tc>
        <w:tc>
          <w:tcPr>
            <w:tcW w:w="564" w:type="pct"/>
            <w:noWrap/>
            <w:hideMark/>
          </w:tcPr>
          <w:p w14:paraId="3B0ED011"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w:t>
            </w:r>
          </w:p>
        </w:tc>
        <w:tc>
          <w:tcPr>
            <w:tcW w:w="564" w:type="pct"/>
            <w:noWrap/>
            <w:hideMark/>
          </w:tcPr>
          <w:p w14:paraId="4250F929"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6026</w:t>
            </w:r>
          </w:p>
        </w:tc>
      </w:tr>
      <w:tr w:rsidR="005E236C" w:rsidRPr="005E236C" w14:paraId="462A98BC" w14:textId="77777777" w:rsidTr="00913FC2">
        <w:trPr>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6590096C"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Amran</w:t>
            </w:r>
          </w:p>
        </w:tc>
        <w:tc>
          <w:tcPr>
            <w:tcW w:w="573" w:type="pct"/>
            <w:noWrap/>
            <w:hideMark/>
          </w:tcPr>
          <w:p w14:paraId="61C65231"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North</w:t>
            </w:r>
          </w:p>
        </w:tc>
        <w:tc>
          <w:tcPr>
            <w:tcW w:w="596" w:type="pct"/>
            <w:noWrap/>
            <w:hideMark/>
          </w:tcPr>
          <w:p w14:paraId="104C1977"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3163</w:t>
            </w:r>
          </w:p>
        </w:tc>
        <w:tc>
          <w:tcPr>
            <w:tcW w:w="564" w:type="pct"/>
            <w:noWrap/>
            <w:hideMark/>
          </w:tcPr>
          <w:p w14:paraId="5279A0C7"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1938</w:t>
            </w:r>
          </w:p>
        </w:tc>
        <w:tc>
          <w:tcPr>
            <w:tcW w:w="626" w:type="pct"/>
            <w:noWrap/>
            <w:hideMark/>
          </w:tcPr>
          <w:p w14:paraId="1F19D520"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3</w:t>
            </w:r>
          </w:p>
        </w:tc>
        <w:tc>
          <w:tcPr>
            <w:tcW w:w="564" w:type="pct"/>
            <w:noWrap/>
            <w:hideMark/>
          </w:tcPr>
          <w:p w14:paraId="3D11F681"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w:t>
            </w:r>
          </w:p>
        </w:tc>
        <w:tc>
          <w:tcPr>
            <w:tcW w:w="564" w:type="pct"/>
            <w:noWrap/>
            <w:hideMark/>
          </w:tcPr>
          <w:p w14:paraId="752A9072"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7CF46098"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5106</w:t>
            </w:r>
          </w:p>
        </w:tc>
      </w:tr>
      <w:tr w:rsidR="005E236C" w:rsidRPr="005E236C" w14:paraId="26BF2AFD" w14:textId="77777777" w:rsidTr="00913FC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6B324554"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Dhamar</w:t>
            </w:r>
          </w:p>
        </w:tc>
        <w:tc>
          <w:tcPr>
            <w:tcW w:w="573" w:type="pct"/>
            <w:noWrap/>
            <w:hideMark/>
          </w:tcPr>
          <w:p w14:paraId="029A89FA"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North</w:t>
            </w:r>
          </w:p>
        </w:tc>
        <w:tc>
          <w:tcPr>
            <w:tcW w:w="596" w:type="pct"/>
            <w:noWrap/>
            <w:hideMark/>
          </w:tcPr>
          <w:p w14:paraId="7DABE301"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53</w:t>
            </w:r>
          </w:p>
        </w:tc>
        <w:tc>
          <w:tcPr>
            <w:tcW w:w="564" w:type="pct"/>
            <w:noWrap/>
            <w:hideMark/>
          </w:tcPr>
          <w:p w14:paraId="46309D7E"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33</w:t>
            </w:r>
          </w:p>
        </w:tc>
        <w:tc>
          <w:tcPr>
            <w:tcW w:w="626" w:type="pct"/>
            <w:noWrap/>
            <w:hideMark/>
          </w:tcPr>
          <w:p w14:paraId="5216CC8E"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4FB23EFF"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0427AD8F"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0139F02A"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86</w:t>
            </w:r>
          </w:p>
        </w:tc>
      </w:tr>
      <w:tr w:rsidR="005E236C" w:rsidRPr="005E236C" w14:paraId="2510E519" w14:textId="77777777" w:rsidTr="00913FC2">
        <w:trPr>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0EE0FA71"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Hajjah</w:t>
            </w:r>
          </w:p>
        </w:tc>
        <w:tc>
          <w:tcPr>
            <w:tcW w:w="573" w:type="pct"/>
            <w:noWrap/>
            <w:hideMark/>
          </w:tcPr>
          <w:p w14:paraId="67F46773"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North</w:t>
            </w:r>
          </w:p>
        </w:tc>
        <w:tc>
          <w:tcPr>
            <w:tcW w:w="596" w:type="pct"/>
            <w:noWrap/>
            <w:hideMark/>
          </w:tcPr>
          <w:p w14:paraId="26319749"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24858</w:t>
            </w:r>
          </w:p>
        </w:tc>
        <w:tc>
          <w:tcPr>
            <w:tcW w:w="564" w:type="pct"/>
            <w:noWrap/>
            <w:hideMark/>
          </w:tcPr>
          <w:p w14:paraId="578587E9"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3994</w:t>
            </w:r>
          </w:p>
        </w:tc>
        <w:tc>
          <w:tcPr>
            <w:tcW w:w="626" w:type="pct"/>
            <w:noWrap/>
            <w:hideMark/>
          </w:tcPr>
          <w:p w14:paraId="38BBDEEB"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139</w:t>
            </w:r>
          </w:p>
        </w:tc>
        <w:tc>
          <w:tcPr>
            <w:tcW w:w="564" w:type="pct"/>
            <w:noWrap/>
            <w:hideMark/>
          </w:tcPr>
          <w:p w14:paraId="1A63BF15"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5</w:t>
            </w:r>
          </w:p>
        </w:tc>
        <w:tc>
          <w:tcPr>
            <w:tcW w:w="564" w:type="pct"/>
            <w:noWrap/>
            <w:hideMark/>
          </w:tcPr>
          <w:p w14:paraId="7FA636B5"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w:t>
            </w:r>
          </w:p>
        </w:tc>
        <w:tc>
          <w:tcPr>
            <w:tcW w:w="564" w:type="pct"/>
            <w:noWrap/>
            <w:hideMark/>
          </w:tcPr>
          <w:p w14:paraId="268DB2CB"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28997</w:t>
            </w:r>
          </w:p>
        </w:tc>
      </w:tr>
      <w:tr w:rsidR="005E236C" w:rsidRPr="005E236C" w14:paraId="7E903982" w14:textId="77777777" w:rsidTr="00913FC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1431B146"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Raymah</w:t>
            </w:r>
          </w:p>
        </w:tc>
        <w:tc>
          <w:tcPr>
            <w:tcW w:w="573" w:type="pct"/>
            <w:noWrap/>
            <w:hideMark/>
          </w:tcPr>
          <w:p w14:paraId="516A7EF4"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North</w:t>
            </w:r>
          </w:p>
        </w:tc>
        <w:tc>
          <w:tcPr>
            <w:tcW w:w="596" w:type="pct"/>
            <w:noWrap/>
            <w:hideMark/>
          </w:tcPr>
          <w:p w14:paraId="7D953D24"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4385</w:t>
            </w:r>
          </w:p>
        </w:tc>
        <w:tc>
          <w:tcPr>
            <w:tcW w:w="564" w:type="pct"/>
            <w:noWrap/>
            <w:hideMark/>
          </w:tcPr>
          <w:p w14:paraId="61577A7F"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18</w:t>
            </w:r>
          </w:p>
        </w:tc>
        <w:tc>
          <w:tcPr>
            <w:tcW w:w="626" w:type="pct"/>
            <w:noWrap/>
            <w:hideMark/>
          </w:tcPr>
          <w:p w14:paraId="7403540B"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3</w:t>
            </w:r>
          </w:p>
        </w:tc>
        <w:tc>
          <w:tcPr>
            <w:tcW w:w="564" w:type="pct"/>
            <w:noWrap/>
            <w:hideMark/>
          </w:tcPr>
          <w:p w14:paraId="3EBC1824"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w:t>
            </w:r>
          </w:p>
        </w:tc>
        <w:tc>
          <w:tcPr>
            <w:tcW w:w="564" w:type="pct"/>
            <w:noWrap/>
            <w:hideMark/>
          </w:tcPr>
          <w:p w14:paraId="50F6F784"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2D826603"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4407</w:t>
            </w:r>
          </w:p>
        </w:tc>
      </w:tr>
      <w:tr w:rsidR="005E236C" w:rsidRPr="005E236C" w14:paraId="58BA3DBF" w14:textId="77777777" w:rsidTr="00913FC2">
        <w:trPr>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7DFB27CF"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Sa’adah</w:t>
            </w:r>
          </w:p>
        </w:tc>
        <w:tc>
          <w:tcPr>
            <w:tcW w:w="573" w:type="pct"/>
            <w:noWrap/>
            <w:hideMark/>
          </w:tcPr>
          <w:p w14:paraId="27332C82"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North</w:t>
            </w:r>
          </w:p>
        </w:tc>
        <w:tc>
          <w:tcPr>
            <w:tcW w:w="596" w:type="pct"/>
            <w:noWrap/>
            <w:hideMark/>
          </w:tcPr>
          <w:p w14:paraId="713F37E3"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1057</w:t>
            </w:r>
          </w:p>
        </w:tc>
        <w:tc>
          <w:tcPr>
            <w:tcW w:w="564" w:type="pct"/>
            <w:noWrap/>
            <w:hideMark/>
          </w:tcPr>
          <w:p w14:paraId="214FF64E"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626" w:type="pct"/>
            <w:noWrap/>
            <w:hideMark/>
          </w:tcPr>
          <w:p w14:paraId="13A8C51D"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4C9E948B"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7AB57C5F"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1F714D96"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1057</w:t>
            </w:r>
          </w:p>
        </w:tc>
      </w:tr>
      <w:tr w:rsidR="005E236C" w:rsidRPr="005E236C" w14:paraId="3A327CBA" w14:textId="77777777" w:rsidTr="00913FC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7BDFA272"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Taiz</w:t>
            </w:r>
          </w:p>
        </w:tc>
        <w:tc>
          <w:tcPr>
            <w:tcW w:w="573" w:type="pct"/>
            <w:noWrap/>
            <w:hideMark/>
          </w:tcPr>
          <w:p w14:paraId="4D67FC5B"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North</w:t>
            </w:r>
          </w:p>
        </w:tc>
        <w:tc>
          <w:tcPr>
            <w:tcW w:w="596" w:type="pct"/>
            <w:noWrap/>
            <w:hideMark/>
          </w:tcPr>
          <w:p w14:paraId="2948FC29"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6703</w:t>
            </w:r>
          </w:p>
        </w:tc>
        <w:tc>
          <w:tcPr>
            <w:tcW w:w="564" w:type="pct"/>
            <w:noWrap/>
            <w:hideMark/>
          </w:tcPr>
          <w:p w14:paraId="6FFE8736"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2210</w:t>
            </w:r>
          </w:p>
        </w:tc>
        <w:tc>
          <w:tcPr>
            <w:tcW w:w="626" w:type="pct"/>
            <w:noWrap/>
            <w:hideMark/>
          </w:tcPr>
          <w:p w14:paraId="1296060D"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12</w:t>
            </w:r>
          </w:p>
        </w:tc>
        <w:tc>
          <w:tcPr>
            <w:tcW w:w="564" w:type="pct"/>
            <w:noWrap/>
            <w:hideMark/>
          </w:tcPr>
          <w:p w14:paraId="2072D5B3"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4</w:t>
            </w:r>
          </w:p>
        </w:tc>
        <w:tc>
          <w:tcPr>
            <w:tcW w:w="564" w:type="pct"/>
            <w:noWrap/>
            <w:hideMark/>
          </w:tcPr>
          <w:p w14:paraId="707CF79C"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w:t>
            </w:r>
          </w:p>
        </w:tc>
        <w:tc>
          <w:tcPr>
            <w:tcW w:w="564" w:type="pct"/>
            <w:noWrap/>
            <w:hideMark/>
          </w:tcPr>
          <w:p w14:paraId="053415BC"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8930</w:t>
            </w:r>
          </w:p>
        </w:tc>
      </w:tr>
      <w:tr w:rsidR="005E236C" w:rsidRPr="005E236C" w14:paraId="48AE297F" w14:textId="77777777" w:rsidTr="00913FC2">
        <w:trPr>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3DE7C496"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Abyan</w:t>
            </w:r>
          </w:p>
        </w:tc>
        <w:tc>
          <w:tcPr>
            <w:tcW w:w="573" w:type="pct"/>
            <w:noWrap/>
            <w:hideMark/>
          </w:tcPr>
          <w:p w14:paraId="7F6D803C"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South</w:t>
            </w:r>
          </w:p>
        </w:tc>
        <w:tc>
          <w:tcPr>
            <w:tcW w:w="596" w:type="pct"/>
            <w:noWrap/>
            <w:hideMark/>
          </w:tcPr>
          <w:p w14:paraId="26DD8485"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7443</w:t>
            </w:r>
          </w:p>
        </w:tc>
        <w:tc>
          <w:tcPr>
            <w:tcW w:w="564" w:type="pct"/>
            <w:noWrap/>
            <w:hideMark/>
          </w:tcPr>
          <w:p w14:paraId="1B31AC93"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1631</w:t>
            </w:r>
          </w:p>
        </w:tc>
        <w:tc>
          <w:tcPr>
            <w:tcW w:w="626" w:type="pct"/>
            <w:noWrap/>
            <w:hideMark/>
          </w:tcPr>
          <w:p w14:paraId="5BB6371A"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119</w:t>
            </w:r>
          </w:p>
        </w:tc>
        <w:tc>
          <w:tcPr>
            <w:tcW w:w="564" w:type="pct"/>
            <w:noWrap/>
            <w:hideMark/>
          </w:tcPr>
          <w:p w14:paraId="786CC705"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w:t>
            </w:r>
          </w:p>
        </w:tc>
        <w:tc>
          <w:tcPr>
            <w:tcW w:w="564" w:type="pct"/>
            <w:noWrap/>
            <w:hideMark/>
          </w:tcPr>
          <w:p w14:paraId="001BFE36"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w:t>
            </w:r>
          </w:p>
        </w:tc>
        <w:tc>
          <w:tcPr>
            <w:tcW w:w="564" w:type="pct"/>
            <w:noWrap/>
            <w:hideMark/>
          </w:tcPr>
          <w:p w14:paraId="4CF4069A"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9197</w:t>
            </w:r>
          </w:p>
        </w:tc>
      </w:tr>
      <w:tr w:rsidR="005E236C" w:rsidRPr="005E236C" w14:paraId="0BCEA552" w14:textId="77777777" w:rsidTr="00913FC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5C7AD669"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Aden</w:t>
            </w:r>
          </w:p>
        </w:tc>
        <w:tc>
          <w:tcPr>
            <w:tcW w:w="573" w:type="pct"/>
            <w:noWrap/>
            <w:hideMark/>
          </w:tcPr>
          <w:p w14:paraId="6F805BD9"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South</w:t>
            </w:r>
          </w:p>
        </w:tc>
        <w:tc>
          <w:tcPr>
            <w:tcW w:w="596" w:type="pct"/>
            <w:noWrap/>
            <w:hideMark/>
          </w:tcPr>
          <w:p w14:paraId="2A508EA4"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175</w:t>
            </w:r>
          </w:p>
        </w:tc>
        <w:tc>
          <w:tcPr>
            <w:tcW w:w="564" w:type="pct"/>
            <w:noWrap/>
            <w:hideMark/>
          </w:tcPr>
          <w:p w14:paraId="6F7CF853"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w:t>
            </w:r>
          </w:p>
        </w:tc>
        <w:tc>
          <w:tcPr>
            <w:tcW w:w="626" w:type="pct"/>
            <w:noWrap/>
            <w:hideMark/>
          </w:tcPr>
          <w:p w14:paraId="284F84AF"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0DA20338"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1B62466D"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2434773A"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177</w:t>
            </w:r>
          </w:p>
        </w:tc>
      </w:tr>
      <w:tr w:rsidR="005E236C" w:rsidRPr="005E236C" w14:paraId="19DDDCA5" w14:textId="77777777" w:rsidTr="00913FC2">
        <w:trPr>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11A8E594"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 xml:space="preserve">Al </w:t>
            </w:r>
            <w:proofErr w:type="spellStart"/>
            <w:r w:rsidRPr="00913FC2">
              <w:rPr>
                <w:rFonts w:ascii="Calibri" w:eastAsia="Times New Roman" w:hAnsi="Calibri" w:cs="Calibri"/>
                <w:lang w:bidi="bn-IN"/>
              </w:rPr>
              <w:t>Dhale'e</w:t>
            </w:r>
            <w:proofErr w:type="spellEnd"/>
          </w:p>
        </w:tc>
        <w:tc>
          <w:tcPr>
            <w:tcW w:w="573" w:type="pct"/>
            <w:noWrap/>
            <w:hideMark/>
          </w:tcPr>
          <w:p w14:paraId="177C0761"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South</w:t>
            </w:r>
          </w:p>
        </w:tc>
        <w:tc>
          <w:tcPr>
            <w:tcW w:w="596" w:type="pct"/>
            <w:noWrap/>
            <w:hideMark/>
          </w:tcPr>
          <w:p w14:paraId="0C33D8F3"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7749</w:t>
            </w:r>
          </w:p>
        </w:tc>
        <w:tc>
          <w:tcPr>
            <w:tcW w:w="564" w:type="pct"/>
            <w:noWrap/>
            <w:hideMark/>
          </w:tcPr>
          <w:p w14:paraId="3C16AB68"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7472</w:t>
            </w:r>
          </w:p>
        </w:tc>
        <w:tc>
          <w:tcPr>
            <w:tcW w:w="626" w:type="pct"/>
            <w:noWrap/>
            <w:hideMark/>
          </w:tcPr>
          <w:p w14:paraId="4CBA9969"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85</w:t>
            </w:r>
          </w:p>
        </w:tc>
        <w:tc>
          <w:tcPr>
            <w:tcW w:w="564" w:type="pct"/>
            <w:noWrap/>
            <w:hideMark/>
          </w:tcPr>
          <w:p w14:paraId="2D9C28D0"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7</w:t>
            </w:r>
          </w:p>
        </w:tc>
        <w:tc>
          <w:tcPr>
            <w:tcW w:w="564" w:type="pct"/>
            <w:noWrap/>
            <w:hideMark/>
          </w:tcPr>
          <w:p w14:paraId="5AD67AF8"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4</w:t>
            </w:r>
          </w:p>
        </w:tc>
        <w:tc>
          <w:tcPr>
            <w:tcW w:w="564" w:type="pct"/>
            <w:noWrap/>
            <w:hideMark/>
          </w:tcPr>
          <w:p w14:paraId="713859E7"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15317</w:t>
            </w:r>
          </w:p>
        </w:tc>
      </w:tr>
      <w:tr w:rsidR="005E236C" w:rsidRPr="005E236C" w14:paraId="51603A4C" w14:textId="77777777" w:rsidTr="00913FC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6F6664CE"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 xml:space="preserve">Al </w:t>
            </w:r>
            <w:proofErr w:type="spellStart"/>
            <w:r w:rsidRPr="00913FC2">
              <w:rPr>
                <w:rFonts w:ascii="Calibri" w:eastAsia="Times New Roman" w:hAnsi="Calibri" w:cs="Calibri"/>
                <w:lang w:bidi="bn-IN"/>
              </w:rPr>
              <w:t>Hudaydah</w:t>
            </w:r>
            <w:proofErr w:type="spellEnd"/>
          </w:p>
        </w:tc>
        <w:tc>
          <w:tcPr>
            <w:tcW w:w="573" w:type="pct"/>
            <w:noWrap/>
            <w:hideMark/>
          </w:tcPr>
          <w:p w14:paraId="46361BE3"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South</w:t>
            </w:r>
          </w:p>
        </w:tc>
        <w:tc>
          <w:tcPr>
            <w:tcW w:w="596" w:type="pct"/>
            <w:noWrap/>
            <w:hideMark/>
          </w:tcPr>
          <w:p w14:paraId="24D8A06B"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12794</w:t>
            </w:r>
          </w:p>
        </w:tc>
        <w:tc>
          <w:tcPr>
            <w:tcW w:w="564" w:type="pct"/>
            <w:noWrap/>
            <w:hideMark/>
          </w:tcPr>
          <w:p w14:paraId="258EF141"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944</w:t>
            </w:r>
          </w:p>
        </w:tc>
        <w:tc>
          <w:tcPr>
            <w:tcW w:w="626" w:type="pct"/>
            <w:noWrap/>
            <w:hideMark/>
          </w:tcPr>
          <w:p w14:paraId="77CA0FEB"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43</w:t>
            </w:r>
          </w:p>
        </w:tc>
        <w:tc>
          <w:tcPr>
            <w:tcW w:w="564" w:type="pct"/>
            <w:noWrap/>
            <w:hideMark/>
          </w:tcPr>
          <w:p w14:paraId="1DD1AB40"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18</w:t>
            </w:r>
          </w:p>
        </w:tc>
        <w:tc>
          <w:tcPr>
            <w:tcW w:w="564" w:type="pct"/>
            <w:noWrap/>
            <w:hideMark/>
          </w:tcPr>
          <w:p w14:paraId="0FA379EA"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w:t>
            </w:r>
          </w:p>
        </w:tc>
        <w:tc>
          <w:tcPr>
            <w:tcW w:w="564" w:type="pct"/>
            <w:noWrap/>
            <w:hideMark/>
          </w:tcPr>
          <w:p w14:paraId="0D88BA50"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13801</w:t>
            </w:r>
          </w:p>
        </w:tc>
      </w:tr>
      <w:tr w:rsidR="005E236C" w:rsidRPr="005E236C" w14:paraId="13473FE3" w14:textId="77777777" w:rsidTr="00913FC2">
        <w:trPr>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73A94807"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 xml:space="preserve">Al </w:t>
            </w:r>
            <w:proofErr w:type="spellStart"/>
            <w:r w:rsidRPr="00913FC2">
              <w:rPr>
                <w:rFonts w:ascii="Calibri" w:eastAsia="Times New Roman" w:hAnsi="Calibri" w:cs="Calibri"/>
                <w:lang w:bidi="bn-IN"/>
              </w:rPr>
              <w:t>Maharah</w:t>
            </w:r>
            <w:proofErr w:type="spellEnd"/>
          </w:p>
        </w:tc>
        <w:tc>
          <w:tcPr>
            <w:tcW w:w="573" w:type="pct"/>
            <w:noWrap/>
            <w:hideMark/>
          </w:tcPr>
          <w:p w14:paraId="403D2D41"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South</w:t>
            </w:r>
          </w:p>
        </w:tc>
        <w:tc>
          <w:tcPr>
            <w:tcW w:w="596" w:type="pct"/>
            <w:noWrap/>
            <w:hideMark/>
          </w:tcPr>
          <w:p w14:paraId="05FDE212"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2937</w:t>
            </w:r>
          </w:p>
        </w:tc>
        <w:tc>
          <w:tcPr>
            <w:tcW w:w="564" w:type="pct"/>
            <w:noWrap/>
            <w:hideMark/>
          </w:tcPr>
          <w:p w14:paraId="77D67CA4"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29</w:t>
            </w:r>
          </w:p>
        </w:tc>
        <w:tc>
          <w:tcPr>
            <w:tcW w:w="626" w:type="pct"/>
            <w:noWrap/>
            <w:hideMark/>
          </w:tcPr>
          <w:p w14:paraId="7A7890F1"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16</w:t>
            </w:r>
          </w:p>
        </w:tc>
        <w:tc>
          <w:tcPr>
            <w:tcW w:w="564" w:type="pct"/>
            <w:noWrap/>
            <w:hideMark/>
          </w:tcPr>
          <w:p w14:paraId="7E5D6702"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4</w:t>
            </w:r>
          </w:p>
        </w:tc>
        <w:tc>
          <w:tcPr>
            <w:tcW w:w="564" w:type="pct"/>
            <w:noWrap/>
            <w:hideMark/>
          </w:tcPr>
          <w:p w14:paraId="6045A27F"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6A77DC31"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2986</w:t>
            </w:r>
          </w:p>
        </w:tc>
      </w:tr>
      <w:tr w:rsidR="005E236C" w:rsidRPr="005E236C" w14:paraId="366A06F3" w14:textId="77777777" w:rsidTr="00913FC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2F6A9326"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Lahj</w:t>
            </w:r>
          </w:p>
        </w:tc>
        <w:tc>
          <w:tcPr>
            <w:tcW w:w="573" w:type="pct"/>
            <w:noWrap/>
            <w:hideMark/>
          </w:tcPr>
          <w:p w14:paraId="269BEEAD"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South</w:t>
            </w:r>
          </w:p>
        </w:tc>
        <w:tc>
          <w:tcPr>
            <w:tcW w:w="596" w:type="pct"/>
            <w:noWrap/>
            <w:hideMark/>
          </w:tcPr>
          <w:p w14:paraId="47201C78"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3678</w:t>
            </w:r>
          </w:p>
        </w:tc>
        <w:tc>
          <w:tcPr>
            <w:tcW w:w="564" w:type="pct"/>
            <w:noWrap/>
            <w:hideMark/>
          </w:tcPr>
          <w:p w14:paraId="35F0F538"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363</w:t>
            </w:r>
          </w:p>
        </w:tc>
        <w:tc>
          <w:tcPr>
            <w:tcW w:w="626" w:type="pct"/>
            <w:noWrap/>
            <w:hideMark/>
          </w:tcPr>
          <w:p w14:paraId="77FC4613"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3</w:t>
            </w:r>
          </w:p>
        </w:tc>
        <w:tc>
          <w:tcPr>
            <w:tcW w:w="564" w:type="pct"/>
            <w:noWrap/>
            <w:hideMark/>
          </w:tcPr>
          <w:p w14:paraId="241933DA"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75E6E9DD"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w:t>
            </w:r>
          </w:p>
        </w:tc>
        <w:tc>
          <w:tcPr>
            <w:tcW w:w="564" w:type="pct"/>
            <w:noWrap/>
            <w:hideMark/>
          </w:tcPr>
          <w:p w14:paraId="36A6C1EA"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4044</w:t>
            </w:r>
          </w:p>
        </w:tc>
      </w:tr>
      <w:tr w:rsidR="005E236C" w:rsidRPr="005E236C" w14:paraId="10526BEE" w14:textId="77777777" w:rsidTr="00913FC2">
        <w:trPr>
          <w:trHeight w:val="285"/>
        </w:trPr>
        <w:tc>
          <w:tcPr>
            <w:cnfStyle w:val="001000000000" w:firstRow="0" w:lastRow="0" w:firstColumn="1" w:lastColumn="0" w:oddVBand="0" w:evenVBand="0" w:oddHBand="0" w:evenHBand="0" w:firstRowFirstColumn="0" w:firstRowLastColumn="0" w:lastRowFirstColumn="0" w:lastRowLastColumn="0"/>
            <w:tcW w:w="951" w:type="pct"/>
            <w:noWrap/>
            <w:hideMark/>
          </w:tcPr>
          <w:p w14:paraId="1C99630F" w14:textId="77777777" w:rsidR="005E236C" w:rsidRPr="00913FC2" w:rsidRDefault="005E236C" w:rsidP="00913FC2">
            <w:pPr>
              <w:spacing w:before="0"/>
              <w:jc w:val="both"/>
              <w:rPr>
                <w:rFonts w:ascii="Calibri" w:eastAsia="Times New Roman" w:hAnsi="Calibri" w:cs="Calibri"/>
                <w:lang w:bidi="bn-IN"/>
              </w:rPr>
            </w:pPr>
            <w:r w:rsidRPr="00913FC2">
              <w:rPr>
                <w:rFonts w:ascii="Calibri" w:eastAsia="Times New Roman" w:hAnsi="Calibri" w:cs="Calibri"/>
                <w:lang w:bidi="bn-IN"/>
              </w:rPr>
              <w:t>Taizz</w:t>
            </w:r>
          </w:p>
        </w:tc>
        <w:tc>
          <w:tcPr>
            <w:tcW w:w="573" w:type="pct"/>
            <w:noWrap/>
            <w:hideMark/>
          </w:tcPr>
          <w:p w14:paraId="4379F491"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South</w:t>
            </w:r>
          </w:p>
        </w:tc>
        <w:tc>
          <w:tcPr>
            <w:tcW w:w="596" w:type="pct"/>
            <w:noWrap/>
            <w:hideMark/>
          </w:tcPr>
          <w:p w14:paraId="38A82868"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9252</w:t>
            </w:r>
          </w:p>
        </w:tc>
        <w:tc>
          <w:tcPr>
            <w:tcW w:w="564" w:type="pct"/>
            <w:noWrap/>
            <w:hideMark/>
          </w:tcPr>
          <w:p w14:paraId="2622ED6F"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6908</w:t>
            </w:r>
          </w:p>
        </w:tc>
        <w:tc>
          <w:tcPr>
            <w:tcW w:w="626" w:type="pct"/>
            <w:noWrap/>
            <w:hideMark/>
          </w:tcPr>
          <w:p w14:paraId="24FB7206"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456</w:t>
            </w:r>
          </w:p>
        </w:tc>
        <w:tc>
          <w:tcPr>
            <w:tcW w:w="564" w:type="pct"/>
            <w:noWrap/>
            <w:hideMark/>
          </w:tcPr>
          <w:p w14:paraId="5D521A95"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43</w:t>
            </w:r>
          </w:p>
        </w:tc>
        <w:tc>
          <w:tcPr>
            <w:tcW w:w="564" w:type="pct"/>
            <w:noWrap/>
            <w:hideMark/>
          </w:tcPr>
          <w:p w14:paraId="31D2AE21"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4</w:t>
            </w:r>
          </w:p>
        </w:tc>
        <w:tc>
          <w:tcPr>
            <w:tcW w:w="564" w:type="pct"/>
            <w:noWrap/>
            <w:hideMark/>
          </w:tcPr>
          <w:p w14:paraId="7A6F0652" w14:textId="77777777" w:rsidR="005E236C" w:rsidRPr="00DC54F7" w:rsidRDefault="005E236C"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16663</w:t>
            </w:r>
          </w:p>
        </w:tc>
      </w:tr>
      <w:tr w:rsidR="005E236C" w:rsidRPr="005E236C" w14:paraId="04275F91" w14:textId="77777777" w:rsidTr="00913FC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24" w:type="pct"/>
            <w:gridSpan w:val="2"/>
            <w:noWrap/>
            <w:hideMark/>
          </w:tcPr>
          <w:p w14:paraId="450351EB" w14:textId="77777777" w:rsidR="005E236C" w:rsidRPr="00DC54F7" w:rsidRDefault="005E236C" w:rsidP="00913FC2">
            <w:pPr>
              <w:spacing w:before="0"/>
              <w:jc w:val="both"/>
              <w:rPr>
                <w:rFonts w:ascii="Calibri" w:eastAsia="Times New Roman" w:hAnsi="Calibri" w:cs="Calibri"/>
                <w:color w:val="000000"/>
                <w:lang w:bidi="bn-IN"/>
              </w:rPr>
            </w:pPr>
            <w:r w:rsidRPr="00913FC2">
              <w:rPr>
                <w:rFonts w:ascii="Calibri" w:eastAsia="Times New Roman" w:hAnsi="Calibri" w:cs="Calibri"/>
                <w:lang w:bidi="bn-IN"/>
              </w:rPr>
              <w:t>Total</w:t>
            </w:r>
          </w:p>
        </w:tc>
        <w:tc>
          <w:tcPr>
            <w:tcW w:w="596" w:type="pct"/>
            <w:noWrap/>
            <w:hideMark/>
          </w:tcPr>
          <w:p w14:paraId="2B6A70A6"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lang w:bidi="bn-IN"/>
              </w:rPr>
            </w:pPr>
            <w:r w:rsidRPr="00DC54F7">
              <w:rPr>
                <w:rFonts w:ascii="Calibri" w:eastAsia="Times New Roman" w:hAnsi="Calibri" w:cs="Calibri"/>
                <w:b/>
                <w:bCs/>
                <w:color w:val="000000"/>
                <w:lang w:bidi="bn-IN"/>
              </w:rPr>
              <w:t>98813</w:t>
            </w:r>
          </w:p>
        </w:tc>
        <w:tc>
          <w:tcPr>
            <w:tcW w:w="564" w:type="pct"/>
            <w:noWrap/>
            <w:hideMark/>
          </w:tcPr>
          <w:p w14:paraId="2D7066B3"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lang w:bidi="bn-IN"/>
              </w:rPr>
            </w:pPr>
            <w:r w:rsidRPr="00DC54F7">
              <w:rPr>
                <w:rFonts w:ascii="Calibri" w:eastAsia="Times New Roman" w:hAnsi="Calibri" w:cs="Calibri"/>
                <w:b/>
                <w:bCs/>
                <w:color w:val="000000"/>
                <w:lang w:bidi="bn-IN"/>
              </w:rPr>
              <w:t>33212</w:t>
            </w:r>
          </w:p>
        </w:tc>
        <w:tc>
          <w:tcPr>
            <w:tcW w:w="626" w:type="pct"/>
            <w:noWrap/>
            <w:hideMark/>
          </w:tcPr>
          <w:p w14:paraId="4C20A510"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lang w:bidi="bn-IN"/>
              </w:rPr>
            </w:pPr>
            <w:r w:rsidRPr="00DC54F7">
              <w:rPr>
                <w:rFonts w:ascii="Calibri" w:eastAsia="Times New Roman" w:hAnsi="Calibri" w:cs="Calibri"/>
                <w:b/>
                <w:bCs/>
                <w:color w:val="000000"/>
                <w:lang w:bidi="bn-IN"/>
              </w:rPr>
              <w:t>1411</w:t>
            </w:r>
          </w:p>
        </w:tc>
        <w:tc>
          <w:tcPr>
            <w:tcW w:w="564" w:type="pct"/>
            <w:noWrap/>
            <w:hideMark/>
          </w:tcPr>
          <w:p w14:paraId="1B692DF5"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lang w:bidi="bn-IN"/>
              </w:rPr>
            </w:pPr>
            <w:r w:rsidRPr="00DC54F7">
              <w:rPr>
                <w:rFonts w:ascii="Calibri" w:eastAsia="Times New Roman" w:hAnsi="Calibri" w:cs="Calibri"/>
                <w:b/>
                <w:bCs/>
                <w:color w:val="000000"/>
                <w:lang w:bidi="bn-IN"/>
              </w:rPr>
              <w:t>91</w:t>
            </w:r>
          </w:p>
        </w:tc>
        <w:tc>
          <w:tcPr>
            <w:tcW w:w="564" w:type="pct"/>
            <w:noWrap/>
            <w:hideMark/>
          </w:tcPr>
          <w:p w14:paraId="2D14CCFF"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lang w:bidi="bn-IN"/>
              </w:rPr>
            </w:pPr>
            <w:r w:rsidRPr="00DC54F7">
              <w:rPr>
                <w:rFonts w:ascii="Calibri" w:eastAsia="Times New Roman" w:hAnsi="Calibri" w:cs="Calibri"/>
                <w:b/>
                <w:bCs/>
                <w:color w:val="000000"/>
                <w:lang w:bidi="bn-IN"/>
              </w:rPr>
              <w:t>18</w:t>
            </w:r>
          </w:p>
        </w:tc>
        <w:tc>
          <w:tcPr>
            <w:tcW w:w="564" w:type="pct"/>
            <w:noWrap/>
            <w:hideMark/>
          </w:tcPr>
          <w:p w14:paraId="120926EF" w14:textId="77777777" w:rsidR="005E236C" w:rsidRPr="00DC54F7" w:rsidRDefault="005E236C"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lang w:bidi="bn-IN"/>
              </w:rPr>
            </w:pPr>
            <w:r w:rsidRPr="00DC54F7">
              <w:rPr>
                <w:rFonts w:ascii="Calibri" w:eastAsia="Times New Roman" w:hAnsi="Calibri" w:cs="Calibri"/>
                <w:b/>
                <w:bCs/>
                <w:color w:val="000000"/>
                <w:lang w:bidi="bn-IN"/>
              </w:rPr>
              <w:t>133545</w:t>
            </w:r>
          </w:p>
        </w:tc>
      </w:tr>
    </w:tbl>
    <w:p w14:paraId="6B4D8F6E" w14:textId="77777777" w:rsidR="00D349CC" w:rsidRPr="009A4F9F" w:rsidRDefault="00D349CC" w:rsidP="00913FC2">
      <w:pPr>
        <w:spacing w:line="240" w:lineRule="auto"/>
        <w:jc w:val="both"/>
        <w:rPr>
          <w:rFonts w:cstheme="minorHAnsi"/>
        </w:rPr>
      </w:pPr>
    </w:p>
    <w:p w14:paraId="578D3F86" w14:textId="77777777" w:rsidR="00205353" w:rsidRPr="00FA0743" w:rsidRDefault="00205353" w:rsidP="00913FC2">
      <w:pPr>
        <w:pStyle w:val="Heading2"/>
        <w:spacing w:line="240" w:lineRule="auto"/>
        <w:jc w:val="both"/>
        <w:rPr>
          <w:rFonts w:cstheme="minorHAnsi"/>
          <w:sz w:val="22"/>
          <w:szCs w:val="22"/>
        </w:rPr>
      </w:pPr>
      <w:r w:rsidRPr="00FA0743">
        <w:rPr>
          <w:rFonts w:cstheme="minorHAnsi"/>
          <w:sz w:val="22"/>
          <w:szCs w:val="22"/>
        </w:rPr>
        <w:t>SECTION II - Project Monitoring System</w:t>
      </w:r>
    </w:p>
    <w:p w14:paraId="20A256B1" w14:textId="2C766A9B" w:rsidR="00F23A9B" w:rsidRPr="00DC54F7" w:rsidRDefault="00F23A9B" w:rsidP="00913FC2">
      <w:pPr>
        <w:spacing w:line="240" w:lineRule="auto"/>
        <w:jc w:val="both"/>
        <w:rPr>
          <w:rFonts w:cstheme="minorHAnsi"/>
        </w:rPr>
      </w:pPr>
      <w:r w:rsidRPr="00DC54F7">
        <w:rPr>
          <w:rFonts w:cstheme="minorHAnsi"/>
        </w:rPr>
        <w:t>CCY Yemen has established a robust MEAL system to align with the country's context and meet the needs of stakeholders. The project ensures a continuous intake of beneficiaries by receiving numerous referrals from multiple agencies. CCY has devised its criteria for selecting beneficiaries by assessing their vulnerability, food insecurity, coping strategies, and economic capacity to ensure eligibility and identify unique recipients.</w:t>
      </w:r>
      <w:r w:rsidR="003902FC" w:rsidRPr="00DC54F7">
        <w:rPr>
          <w:rFonts w:cstheme="minorHAnsi"/>
        </w:rPr>
        <w:t xml:space="preserve"> CCY currently uses </w:t>
      </w:r>
      <w:r w:rsidR="00075762" w:rsidRPr="00DC54F7">
        <w:rPr>
          <w:rFonts w:cstheme="minorHAnsi"/>
        </w:rPr>
        <w:t>four different tools</w:t>
      </w:r>
      <w:r w:rsidR="00106525">
        <w:rPr>
          <w:rFonts w:cstheme="minorHAnsi"/>
        </w:rPr>
        <w:t>,</w:t>
      </w:r>
      <w:r w:rsidR="00075762" w:rsidRPr="00DC54F7">
        <w:rPr>
          <w:rFonts w:cstheme="minorHAnsi"/>
        </w:rPr>
        <w:t xml:space="preserve"> i.e., vulnerability assessment, baseline, post</w:t>
      </w:r>
      <w:r w:rsidR="00E35C53">
        <w:rPr>
          <w:rFonts w:cstheme="minorHAnsi"/>
        </w:rPr>
        <w:t>-</w:t>
      </w:r>
      <w:r w:rsidR="00075762" w:rsidRPr="00DC54F7">
        <w:rPr>
          <w:rFonts w:cstheme="minorHAnsi"/>
        </w:rPr>
        <w:t xml:space="preserve">distribution monitoring and endline to collect </w:t>
      </w:r>
      <w:r w:rsidR="00A73C1A" w:rsidRPr="00DC54F7">
        <w:rPr>
          <w:rFonts w:cstheme="minorHAnsi"/>
        </w:rPr>
        <w:t>the indicators. Below is a list of outcome indicators f</w:t>
      </w:r>
      <w:r w:rsidR="000E5ED3" w:rsidRPr="00DC54F7">
        <w:rPr>
          <w:rFonts w:cstheme="minorHAnsi"/>
        </w:rPr>
        <w:t xml:space="preserve">rom the CCY indicator performance table: </w:t>
      </w:r>
    </w:p>
    <w:tbl>
      <w:tblPr>
        <w:tblStyle w:val="GridTable5Dark-Accent1"/>
        <w:tblW w:w="0" w:type="auto"/>
        <w:tblLook w:val="04A0" w:firstRow="1" w:lastRow="0" w:firstColumn="1" w:lastColumn="0" w:noHBand="0" w:noVBand="1"/>
      </w:tblPr>
      <w:tblGrid>
        <w:gridCol w:w="298"/>
        <w:gridCol w:w="9052"/>
      </w:tblGrid>
      <w:tr w:rsidR="00485F8F" w:rsidRPr="00DC54F7" w14:paraId="1794788A" w14:textId="77777777" w:rsidTr="00952B2B">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gridSpan w:val="2"/>
            <w:noWrap/>
            <w:hideMark/>
          </w:tcPr>
          <w:p w14:paraId="4083B3C6" w14:textId="77777777" w:rsidR="00485F8F" w:rsidRPr="00DC54F7" w:rsidRDefault="00485F8F" w:rsidP="00913FC2">
            <w:pPr>
              <w:spacing w:before="0"/>
              <w:jc w:val="both"/>
              <w:rPr>
                <w:rFonts w:ascii="Calibri" w:eastAsia="Times New Roman" w:hAnsi="Calibri" w:cs="Calibri"/>
                <w:color w:val="FFFFFF"/>
                <w:lang w:bidi="bn-IN"/>
              </w:rPr>
            </w:pPr>
            <w:r w:rsidRPr="00DC54F7">
              <w:rPr>
                <w:rFonts w:ascii="Calibri" w:eastAsia="Times New Roman" w:hAnsi="Calibri" w:cs="Calibri"/>
                <w:color w:val="FFFFFF"/>
                <w:lang w:bidi="bn-IN"/>
              </w:rPr>
              <w:lastRenderedPageBreak/>
              <w:t>Result 1</w:t>
            </w:r>
          </w:p>
        </w:tc>
      </w:tr>
      <w:tr w:rsidR="00485F8F" w:rsidRPr="00DC54F7" w14:paraId="21F04CB4" w14:textId="77777777" w:rsidTr="00952B2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35E11628" w14:textId="5A8520D3"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1</w:t>
            </w:r>
          </w:p>
        </w:tc>
        <w:tc>
          <w:tcPr>
            <w:tcW w:w="0" w:type="auto"/>
            <w:noWrap/>
            <w:hideMark/>
          </w:tcPr>
          <w:p w14:paraId="171BD613" w14:textId="77777777" w:rsidR="00485F8F" w:rsidRPr="00DC54F7" w:rsidRDefault="00485F8F"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of HHs who received the assistance within 14 days from the registration</w:t>
            </w:r>
          </w:p>
        </w:tc>
      </w:tr>
      <w:tr w:rsidR="00485F8F" w:rsidRPr="00DC54F7" w14:paraId="7A2B2DC7" w14:textId="77777777" w:rsidTr="00952B2B">
        <w:trPr>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1ABB58E7" w14:textId="4049375D"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2</w:t>
            </w:r>
          </w:p>
        </w:tc>
        <w:tc>
          <w:tcPr>
            <w:tcW w:w="0" w:type="auto"/>
            <w:noWrap/>
            <w:hideMark/>
          </w:tcPr>
          <w:p w14:paraId="204E62A6" w14:textId="1CE7944C" w:rsidR="00485F8F" w:rsidRPr="00DC54F7" w:rsidRDefault="00485F8F"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xml:space="preserve"># of households receiving </w:t>
            </w:r>
            <w:r w:rsidR="006B0303">
              <w:rPr>
                <w:rFonts w:ascii="Calibri" w:eastAsia="Times New Roman" w:hAnsi="Calibri" w:cs="Calibri"/>
                <w:color w:val="000000"/>
                <w:lang w:bidi="bn-IN"/>
              </w:rPr>
              <w:t xml:space="preserve">the </w:t>
            </w:r>
            <w:r w:rsidRPr="00DC54F7">
              <w:rPr>
                <w:rFonts w:ascii="Calibri" w:eastAsia="Times New Roman" w:hAnsi="Calibri" w:cs="Calibri"/>
                <w:color w:val="000000"/>
                <w:lang w:bidi="bn-IN"/>
              </w:rPr>
              <w:t>full amount of the MPCA, by one-off, 3-month and 6-month MPCA</w:t>
            </w:r>
          </w:p>
        </w:tc>
      </w:tr>
      <w:tr w:rsidR="00485F8F" w:rsidRPr="00DC54F7" w14:paraId="10A72040" w14:textId="77777777" w:rsidTr="00952B2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65882353" w14:textId="53DDB62A"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3</w:t>
            </w:r>
          </w:p>
        </w:tc>
        <w:tc>
          <w:tcPr>
            <w:tcW w:w="0" w:type="auto"/>
            <w:noWrap/>
            <w:hideMark/>
          </w:tcPr>
          <w:p w14:paraId="32C0270E" w14:textId="77777777" w:rsidR="00485F8F" w:rsidRPr="00DC54F7" w:rsidRDefault="00485F8F"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Total value (in EUR) transferred to beneficiaries in MPCA, by one-off, 3-month and 6-month MPCA</w:t>
            </w:r>
          </w:p>
        </w:tc>
      </w:tr>
      <w:tr w:rsidR="00485F8F" w:rsidRPr="00DC54F7" w14:paraId="6566AF83" w14:textId="77777777" w:rsidTr="00952B2B">
        <w:trPr>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768CFAC2" w14:textId="7BA238C1"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4</w:t>
            </w:r>
          </w:p>
        </w:tc>
        <w:tc>
          <w:tcPr>
            <w:tcW w:w="0" w:type="auto"/>
            <w:noWrap/>
            <w:hideMark/>
          </w:tcPr>
          <w:p w14:paraId="197CD792" w14:textId="77777777" w:rsidR="00485F8F" w:rsidRPr="00DC54F7" w:rsidRDefault="00485F8F"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of households who report being able to meet the basic needs of their households (all/most/some/none), according to their priorities.</w:t>
            </w:r>
          </w:p>
        </w:tc>
      </w:tr>
      <w:tr w:rsidR="00485F8F" w:rsidRPr="00DC54F7" w14:paraId="6419C92D" w14:textId="77777777" w:rsidTr="00952B2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2F682CA0" w14:textId="1968399B"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5</w:t>
            </w:r>
          </w:p>
        </w:tc>
        <w:tc>
          <w:tcPr>
            <w:tcW w:w="0" w:type="auto"/>
            <w:noWrap/>
            <w:hideMark/>
          </w:tcPr>
          <w:p w14:paraId="4A84CF84" w14:textId="77777777" w:rsidR="00485F8F" w:rsidRPr="00DC54F7" w:rsidRDefault="00485F8F"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of beneficiaries with acceptable FCS (&gt;80%).</w:t>
            </w:r>
          </w:p>
        </w:tc>
      </w:tr>
      <w:tr w:rsidR="00485F8F" w:rsidRPr="00DC54F7" w14:paraId="61096C22" w14:textId="77777777" w:rsidTr="00952B2B">
        <w:trPr>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4C47B577" w14:textId="4E769B97"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6</w:t>
            </w:r>
          </w:p>
        </w:tc>
        <w:tc>
          <w:tcPr>
            <w:tcW w:w="0" w:type="auto"/>
            <w:noWrap/>
            <w:hideMark/>
          </w:tcPr>
          <w:p w14:paraId="76096234" w14:textId="77777777" w:rsidR="00485F8F" w:rsidRPr="00DC54F7" w:rsidRDefault="00485F8F"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of households with total monthly expenditure which exceeds the MEB</w:t>
            </w:r>
          </w:p>
        </w:tc>
      </w:tr>
      <w:tr w:rsidR="00485F8F" w:rsidRPr="00DC54F7" w14:paraId="589D664F" w14:textId="77777777" w:rsidTr="00952B2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gridSpan w:val="2"/>
            <w:noWrap/>
            <w:hideMark/>
          </w:tcPr>
          <w:p w14:paraId="41864F4F" w14:textId="77777777" w:rsidR="00485F8F" w:rsidRPr="00DC54F7" w:rsidRDefault="00485F8F" w:rsidP="00913FC2">
            <w:pPr>
              <w:spacing w:before="0"/>
              <w:jc w:val="both"/>
              <w:rPr>
                <w:rFonts w:ascii="Calibri" w:eastAsia="Times New Roman" w:hAnsi="Calibri" w:cs="Calibri"/>
                <w:color w:val="FFFFFF"/>
                <w:lang w:bidi="bn-IN"/>
              </w:rPr>
            </w:pPr>
            <w:r w:rsidRPr="00DC54F7">
              <w:rPr>
                <w:rFonts w:ascii="Calibri" w:eastAsia="Times New Roman" w:hAnsi="Calibri" w:cs="Calibri"/>
                <w:color w:val="FFFFFF"/>
                <w:lang w:bidi="bn-IN"/>
              </w:rPr>
              <w:t>Result 2</w:t>
            </w:r>
          </w:p>
        </w:tc>
      </w:tr>
      <w:tr w:rsidR="00485F8F" w:rsidRPr="00DC54F7" w14:paraId="03C994CD" w14:textId="77777777" w:rsidTr="00952B2B">
        <w:trPr>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296AD205" w14:textId="373BD71C"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1</w:t>
            </w:r>
          </w:p>
        </w:tc>
        <w:tc>
          <w:tcPr>
            <w:tcW w:w="0" w:type="auto"/>
            <w:noWrap/>
            <w:hideMark/>
          </w:tcPr>
          <w:p w14:paraId="0207E42F" w14:textId="77777777" w:rsidR="00485F8F" w:rsidRPr="00DC54F7" w:rsidRDefault="00485F8F"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Number of referral pathways mapped.</w:t>
            </w:r>
          </w:p>
        </w:tc>
      </w:tr>
      <w:tr w:rsidR="00485F8F" w:rsidRPr="00DC54F7" w14:paraId="3035C2B9" w14:textId="77777777" w:rsidTr="00952B2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675E3904" w14:textId="0DB80C31"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2</w:t>
            </w:r>
          </w:p>
        </w:tc>
        <w:tc>
          <w:tcPr>
            <w:tcW w:w="0" w:type="auto"/>
            <w:noWrap/>
            <w:hideMark/>
          </w:tcPr>
          <w:p w14:paraId="24BE364C" w14:textId="0188503B" w:rsidR="00485F8F" w:rsidRPr="00DC54F7" w:rsidRDefault="00485F8F"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xml:space="preserve">Number of sectoral referral pathways integrated </w:t>
            </w:r>
            <w:r w:rsidR="006B0303">
              <w:rPr>
                <w:rFonts w:ascii="Calibri" w:eastAsia="Times New Roman" w:hAnsi="Calibri" w:cs="Calibri"/>
                <w:color w:val="000000"/>
                <w:lang w:bidi="bn-IN"/>
              </w:rPr>
              <w:t>into</w:t>
            </w:r>
            <w:r w:rsidR="006B0303" w:rsidRPr="00DC54F7">
              <w:rPr>
                <w:rFonts w:ascii="Calibri" w:eastAsia="Times New Roman" w:hAnsi="Calibri" w:cs="Calibri"/>
                <w:color w:val="000000"/>
                <w:lang w:bidi="bn-IN"/>
              </w:rPr>
              <w:t xml:space="preserve"> </w:t>
            </w:r>
            <w:r w:rsidRPr="00DC54F7">
              <w:rPr>
                <w:rFonts w:ascii="Calibri" w:eastAsia="Times New Roman" w:hAnsi="Calibri" w:cs="Calibri"/>
                <w:color w:val="000000"/>
                <w:lang w:bidi="bn-IN"/>
              </w:rPr>
              <w:t>the CCY system.</w:t>
            </w:r>
          </w:p>
        </w:tc>
      </w:tr>
      <w:tr w:rsidR="00485F8F" w:rsidRPr="00DC54F7" w14:paraId="5E15F9EF" w14:textId="77777777" w:rsidTr="00952B2B">
        <w:trPr>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197C0721" w14:textId="68B85E0F"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3</w:t>
            </w:r>
          </w:p>
        </w:tc>
        <w:tc>
          <w:tcPr>
            <w:tcW w:w="0" w:type="auto"/>
            <w:noWrap/>
            <w:hideMark/>
          </w:tcPr>
          <w:p w14:paraId="462A413F" w14:textId="5552F9D1" w:rsidR="00485F8F" w:rsidRPr="00DC54F7" w:rsidRDefault="00485F8F"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xml:space="preserve">Number of households successfully referred through </w:t>
            </w:r>
            <w:r w:rsidR="006B0303">
              <w:rPr>
                <w:rFonts w:ascii="Calibri" w:eastAsia="Times New Roman" w:hAnsi="Calibri" w:cs="Calibri"/>
                <w:color w:val="000000"/>
                <w:lang w:bidi="bn-IN"/>
              </w:rPr>
              <w:t xml:space="preserve">the </w:t>
            </w:r>
            <w:r w:rsidRPr="00DC54F7">
              <w:rPr>
                <w:rFonts w:ascii="Calibri" w:eastAsia="Times New Roman" w:hAnsi="Calibri" w:cs="Calibri"/>
                <w:color w:val="000000"/>
                <w:lang w:bidi="bn-IN"/>
              </w:rPr>
              <w:t>CCY system, by referral type.</w:t>
            </w:r>
          </w:p>
        </w:tc>
      </w:tr>
      <w:tr w:rsidR="00485F8F" w:rsidRPr="00DC54F7" w14:paraId="13B85359" w14:textId="77777777" w:rsidTr="00952B2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gridSpan w:val="2"/>
            <w:noWrap/>
            <w:hideMark/>
          </w:tcPr>
          <w:p w14:paraId="0C221CD2" w14:textId="77777777" w:rsidR="00485F8F" w:rsidRPr="00DC54F7" w:rsidRDefault="00485F8F" w:rsidP="00913FC2">
            <w:pPr>
              <w:spacing w:before="0"/>
              <w:jc w:val="both"/>
              <w:rPr>
                <w:rFonts w:ascii="Calibri" w:eastAsia="Times New Roman" w:hAnsi="Calibri" w:cs="Calibri"/>
                <w:color w:val="FFFFFF"/>
                <w:lang w:bidi="bn-IN"/>
              </w:rPr>
            </w:pPr>
            <w:r w:rsidRPr="00DC54F7">
              <w:rPr>
                <w:rFonts w:ascii="Calibri" w:eastAsia="Times New Roman" w:hAnsi="Calibri" w:cs="Calibri"/>
                <w:color w:val="FFFFFF"/>
                <w:lang w:bidi="bn-IN"/>
              </w:rPr>
              <w:t>Result 3</w:t>
            </w:r>
          </w:p>
        </w:tc>
      </w:tr>
      <w:tr w:rsidR="00485F8F" w:rsidRPr="00DC54F7" w14:paraId="014D9678" w14:textId="77777777" w:rsidTr="00952B2B">
        <w:trPr>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21623382" w14:textId="03FD5060"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1</w:t>
            </w:r>
          </w:p>
        </w:tc>
        <w:tc>
          <w:tcPr>
            <w:tcW w:w="0" w:type="auto"/>
            <w:noWrap/>
            <w:hideMark/>
          </w:tcPr>
          <w:p w14:paraId="4F5EC237" w14:textId="77777777" w:rsidR="00485F8F" w:rsidRPr="00DC54F7" w:rsidRDefault="00485F8F"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Remittance trackers, Exchange rate trackers, Price Monitoring Tool, CCY Special Report</w:t>
            </w:r>
          </w:p>
        </w:tc>
      </w:tr>
      <w:tr w:rsidR="00485F8F" w:rsidRPr="00DC54F7" w14:paraId="4B2E9CC6" w14:textId="77777777" w:rsidTr="00952B2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18922EF2" w14:textId="28012E12"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2</w:t>
            </w:r>
          </w:p>
        </w:tc>
        <w:tc>
          <w:tcPr>
            <w:tcW w:w="0" w:type="auto"/>
            <w:noWrap/>
            <w:hideMark/>
          </w:tcPr>
          <w:p w14:paraId="3B1FB9FB" w14:textId="77777777" w:rsidR="00485F8F" w:rsidRPr="00DC54F7" w:rsidRDefault="00485F8F"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Number of learning products (studies, evaluations, research) produced and disseminated by CCY</w:t>
            </w:r>
          </w:p>
        </w:tc>
      </w:tr>
      <w:tr w:rsidR="00485F8F" w:rsidRPr="00DC54F7" w14:paraId="3F205182" w14:textId="77777777" w:rsidTr="00952B2B">
        <w:trPr>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56413E21" w14:textId="50512F0C"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3</w:t>
            </w:r>
          </w:p>
        </w:tc>
        <w:tc>
          <w:tcPr>
            <w:tcW w:w="0" w:type="auto"/>
            <w:noWrap/>
            <w:hideMark/>
          </w:tcPr>
          <w:p w14:paraId="1FF96EE7" w14:textId="77777777" w:rsidR="00485F8F" w:rsidRPr="00DC54F7" w:rsidRDefault="00485F8F"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Percentage of feedback/complaints received which have been timely and effectively acted upon</w:t>
            </w:r>
          </w:p>
        </w:tc>
      </w:tr>
      <w:tr w:rsidR="00485F8F" w:rsidRPr="00DC54F7" w14:paraId="1B12D3F3" w14:textId="77777777" w:rsidTr="00952B2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55E3CDE7" w14:textId="5586B646"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4</w:t>
            </w:r>
          </w:p>
        </w:tc>
        <w:tc>
          <w:tcPr>
            <w:tcW w:w="0" w:type="auto"/>
            <w:noWrap/>
            <w:hideMark/>
          </w:tcPr>
          <w:p w14:paraId="1F5F036B" w14:textId="6D4A9478" w:rsidR="00485F8F" w:rsidRPr="00DC54F7" w:rsidRDefault="00485F8F" w:rsidP="00913FC2">
            <w:pPr>
              <w:spacing w:before="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xml:space="preserve">Number of key CCY program adaptations introduced as </w:t>
            </w:r>
            <w:r w:rsidR="006B0303">
              <w:rPr>
                <w:rFonts w:ascii="Calibri" w:eastAsia="Times New Roman" w:hAnsi="Calibri" w:cs="Calibri"/>
                <w:color w:val="000000"/>
                <w:lang w:bidi="bn-IN"/>
              </w:rPr>
              <w:t xml:space="preserve">a </w:t>
            </w:r>
            <w:r w:rsidRPr="00DC54F7">
              <w:rPr>
                <w:rFonts w:ascii="Calibri" w:eastAsia="Times New Roman" w:hAnsi="Calibri" w:cs="Calibri"/>
                <w:color w:val="000000"/>
                <w:lang w:bidi="bn-IN"/>
              </w:rPr>
              <w:t>result of consortium learning activities</w:t>
            </w:r>
          </w:p>
        </w:tc>
      </w:tr>
      <w:tr w:rsidR="00485F8F" w:rsidRPr="00DC54F7" w14:paraId="0B6665F7" w14:textId="77777777" w:rsidTr="00952B2B">
        <w:trPr>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3C59CDF8" w14:textId="2C0B903F" w:rsidR="00485F8F" w:rsidRPr="00A72303" w:rsidRDefault="00485F8F" w:rsidP="00913FC2">
            <w:pPr>
              <w:spacing w:before="0"/>
              <w:jc w:val="both"/>
              <w:rPr>
                <w:rFonts w:ascii="Calibri" w:eastAsia="Times New Roman" w:hAnsi="Calibri" w:cs="Calibri"/>
                <w:lang w:bidi="bn-IN"/>
              </w:rPr>
            </w:pPr>
            <w:r w:rsidRPr="00A72303">
              <w:rPr>
                <w:rFonts w:ascii="Calibri" w:eastAsia="Times New Roman" w:hAnsi="Calibri" w:cs="Calibri"/>
                <w:lang w:bidi="bn-IN"/>
              </w:rPr>
              <w:t>5</w:t>
            </w:r>
          </w:p>
        </w:tc>
        <w:tc>
          <w:tcPr>
            <w:tcW w:w="0" w:type="auto"/>
            <w:noWrap/>
            <w:hideMark/>
          </w:tcPr>
          <w:p w14:paraId="5C3F81E0" w14:textId="55B6514C" w:rsidR="00485F8F" w:rsidRPr="00DC54F7" w:rsidRDefault="00485F8F" w:rsidP="00913FC2">
            <w:pPr>
              <w:spacing w:before="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bidi="bn-IN"/>
              </w:rPr>
            </w:pPr>
            <w:r w:rsidRPr="00DC54F7">
              <w:rPr>
                <w:rFonts w:ascii="Calibri" w:eastAsia="Times New Roman" w:hAnsi="Calibri" w:cs="Calibri"/>
                <w:color w:val="000000"/>
                <w:lang w:bidi="bn-IN"/>
              </w:rPr>
              <w:t xml:space="preserve"># of price forecast data updates integrated into </w:t>
            </w:r>
            <w:r w:rsidR="006B0303">
              <w:rPr>
                <w:rFonts w:ascii="Calibri" w:eastAsia="Times New Roman" w:hAnsi="Calibri" w:cs="Calibri"/>
                <w:color w:val="000000"/>
                <w:lang w:bidi="bn-IN"/>
              </w:rPr>
              <w:t xml:space="preserve">the </w:t>
            </w:r>
            <w:r w:rsidRPr="00DC54F7">
              <w:rPr>
                <w:rFonts w:ascii="Calibri" w:eastAsia="Times New Roman" w:hAnsi="Calibri" w:cs="Calibri"/>
                <w:color w:val="000000"/>
                <w:lang w:bidi="bn-IN"/>
              </w:rPr>
              <w:t>online dashboard</w:t>
            </w:r>
          </w:p>
        </w:tc>
      </w:tr>
    </w:tbl>
    <w:p w14:paraId="5D8A3619" w14:textId="3635057E" w:rsidR="00F23A9B" w:rsidRPr="00DC54F7" w:rsidRDefault="00F23A9B" w:rsidP="00913FC2">
      <w:pPr>
        <w:spacing w:line="240" w:lineRule="auto"/>
        <w:jc w:val="both"/>
      </w:pPr>
      <w:r w:rsidRPr="00DC54F7">
        <w:t xml:space="preserve">To monitor the implementation and desired outcomes of the activity, the targeted beneficiaries undergo surveys for pre-assistance baseline, </w:t>
      </w:r>
      <w:r w:rsidR="002A78EF">
        <w:t xml:space="preserve">post-distribution monitoring </w:t>
      </w:r>
      <w:r w:rsidRPr="00DC54F7">
        <w:t>PDM, and endline evaluations. Remarkably, CCY maintains one of the largest beneficiary data</w:t>
      </w:r>
      <w:r w:rsidR="002A78EF">
        <w:t>bases</w:t>
      </w:r>
      <w:r w:rsidRPr="00DC54F7">
        <w:t xml:space="preserve"> in Yemen, making the program exceptionally cost-efficient by reducing duplicate assistance and specifically targeting the most vulnerable individuals. Additionally, the project utilizes software to keep track of outputs, ensuring efficient maintenance and monitoring throughout the </w:t>
      </w:r>
      <w:r w:rsidR="686D8EB5" w:rsidRPr="00DC54F7">
        <w:t>process</w:t>
      </w:r>
    </w:p>
    <w:p w14:paraId="0DCFF161" w14:textId="1B9F9983" w:rsidR="00C76038" w:rsidRPr="00FA0743" w:rsidRDefault="00C76038" w:rsidP="00913FC2">
      <w:pPr>
        <w:pStyle w:val="Heading2"/>
        <w:spacing w:line="240" w:lineRule="auto"/>
        <w:jc w:val="both"/>
        <w:rPr>
          <w:rFonts w:cstheme="minorHAnsi"/>
          <w:sz w:val="22"/>
          <w:szCs w:val="22"/>
        </w:rPr>
      </w:pPr>
      <w:r w:rsidRPr="00FA0743">
        <w:rPr>
          <w:rFonts w:cstheme="minorHAnsi"/>
          <w:sz w:val="22"/>
          <w:szCs w:val="22"/>
        </w:rPr>
        <w:t>SECTION III</w:t>
      </w:r>
      <w:r w:rsidR="00FA0743" w:rsidRPr="00FA0743">
        <w:rPr>
          <w:rFonts w:cstheme="minorHAnsi"/>
          <w:sz w:val="22"/>
          <w:szCs w:val="22"/>
        </w:rPr>
        <w:t xml:space="preserve">- </w:t>
      </w:r>
      <w:r w:rsidRPr="00FA0743">
        <w:rPr>
          <w:rFonts w:cstheme="minorHAnsi"/>
          <w:sz w:val="22"/>
          <w:szCs w:val="22"/>
        </w:rPr>
        <w:t>CCY LEARNING AGENDA</w:t>
      </w:r>
    </w:p>
    <w:p w14:paraId="31CEE152" w14:textId="56A6306C" w:rsidR="00C869D3" w:rsidRPr="00DC54F7" w:rsidRDefault="00C869D3" w:rsidP="00913FC2">
      <w:pPr>
        <w:spacing w:line="240" w:lineRule="auto"/>
        <w:jc w:val="both"/>
        <w:rPr>
          <w:rFonts w:cstheme="minorHAnsi"/>
        </w:rPr>
      </w:pPr>
      <w:r w:rsidRPr="00DC54F7">
        <w:rPr>
          <w:rFonts w:cstheme="minorHAnsi"/>
        </w:rPr>
        <w:t xml:space="preserve">The Evaluation Plan </w:t>
      </w:r>
      <w:r w:rsidR="00CD36D3">
        <w:rPr>
          <w:rFonts w:cstheme="minorHAnsi"/>
        </w:rPr>
        <w:t>aligns with</w:t>
      </w:r>
      <w:r w:rsidR="00CD36D3" w:rsidRPr="00DC54F7">
        <w:rPr>
          <w:rFonts w:cstheme="minorHAnsi"/>
        </w:rPr>
        <w:t xml:space="preserve"> </w:t>
      </w:r>
      <w:r w:rsidRPr="00DC54F7">
        <w:rPr>
          <w:rFonts w:cstheme="minorHAnsi"/>
        </w:rPr>
        <w:t>the interest of USAID and</w:t>
      </w:r>
      <w:r w:rsidR="009D0D87">
        <w:rPr>
          <w:rFonts w:cstheme="minorHAnsi"/>
        </w:rPr>
        <w:t xml:space="preserve"> DG</w:t>
      </w:r>
      <w:r w:rsidRPr="00DC54F7">
        <w:rPr>
          <w:rFonts w:cstheme="minorHAnsi"/>
        </w:rPr>
        <w:t xml:space="preserve"> ECHO in expanding the knowledge base related to multipurpose cash assistance practices. The evaluations are intended to contribute valuable evidence to the decision-making process based on their Learning Agenda questions. </w:t>
      </w:r>
      <w:r w:rsidR="004D5D33">
        <w:rPr>
          <w:rFonts w:cstheme="minorHAnsi"/>
        </w:rPr>
        <w:t>This evaluation</w:t>
      </w:r>
      <w:r w:rsidR="009D0D87">
        <w:rPr>
          <w:rFonts w:cstheme="minorHAnsi"/>
        </w:rPr>
        <w:t xml:space="preserve"> </w:t>
      </w:r>
      <w:r w:rsidRPr="00DC54F7">
        <w:rPr>
          <w:rFonts w:cstheme="minorHAnsi"/>
        </w:rPr>
        <w:t xml:space="preserve">will align with the majority of </w:t>
      </w:r>
      <w:hyperlink r:id="rId11" w:history="1">
        <w:r w:rsidRPr="00DC54F7">
          <w:rPr>
            <w:rStyle w:val="Hyperlink"/>
            <w:rFonts w:cstheme="minorHAnsi"/>
          </w:rPr>
          <w:t>USAID's learning</w:t>
        </w:r>
      </w:hyperlink>
      <w:r w:rsidRPr="00DC54F7">
        <w:rPr>
          <w:rFonts w:cstheme="minorHAnsi"/>
        </w:rPr>
        <w:t xml:space="preserve"> </w:t>
      </w:r>
      <w:r w:rsidR="003E6AC5" w:rsidRPr="00DC54F7">
        <w:rPr>
          <w:rFonts w:cstheme="minorHAnsi"/>
        </w:rPr>
        <w:t>agenda</w:t>
      </w:r>
      <w:r w:rsidRPr="00DC54F7">
        <w:rPr>
          <w:rFonts w:cstheme="minorHAnsi"/>
        </w:rPr>
        <w:t xml:space="preserve">, with a specific focus on the following </w:t>
      </w:r>
      <w:r w:rsidR="004D5D33">
        <w:rPr>
          <w:rFonts w:cstheme="minorHAnsi"/>
        </w:rPr>
        <w:t>areas</w:t>
      </w:r>
      <w:r w:rsidRPr="00DC54F7">
        <w:rPr>
          <w:rFonts w:cstheme="minorHAnsi"/>
        </w:rPr>
        <w:t>:</w:t>
      </w:r>
    </w:p>
    <w:p w14:paraId="68A6DCCE" w14:textId="3D278E3E" w:rsidR="00C869D3" w:rsidRPr="00DC54F7" w:rsidRDefault="00C869D3" w:rsidP="00913FC2">
      <w:pPr>
        <w:pStyle w:val="ListParagraph"/>
        <w:numPr>
          <w:ilvl w:val="0"/>
          <w:numId w:val="18"/>
        </w:numPr>
        <w:spacing w:line="240" w:lineRule="auto"/>
        <w:jc w:val="both"/>
        <w:rPr>
          <w:rFonts w:cstheme="minorHAnsi"/>
        </w:rPr>
      </w:pPr>
      <w:r w:rsidRPr="00DC54F7">
        <w:rPr>
          <w:rFonts w:cstheme="minorHAnsi"/>
        </w:rPr>
        <w:t>RESILIENCE TO SHOCKS: The evaluation will explore how CCY enhanced the resilience of households, communities, and the country against various challenges such as climate-related issues, conflicts, economic downturns, and health crises like COVID-19 and other global pandemics.</w:t>
      </w:r>
    </w:p>
    <w:p w14:paraId="060C9A69" w14:textId="156FC7B4" w:rsidR="00C76038" w:rsidRPr="00DC54F7" w:rsidRDefault="00C869D3" w:rsidP="00913FC2">
      <w:pPr>
        <w:spacing w:line="240" w:lineRule="auto"/>
        <w:jc w:val="both"/>
        <w:rPr>
          <w:rFonts w:cstheme="minorHAnsi"/>
        </w:rPr>
      </w:pPr>
      <w:r w:rsidRPr="00DC54F7">
        <w:rPr>
          <w:rFonts w:cstheme="minorHAnsi"/>
        </w:rPr>
        <w:t xml:space="preserve">The research question from the Learning Agenda will be incorporated into the evaluations. CCY's program will concentrate on reinforcing the multipurpose cash </w:t>
      </w:r>
      <w:r w:rsidR="000F0B97">
        <w:rPr>
          <w:rFonts w:cstheme="minorHAnsi"/>
        </w:rPr>
        <w:t>assistance</w:t>
      </w:r>
      <w:r w:rsidR="000F0B97" w:rsidRPr="00DC54F7">
        <w:rPr>
          <w:rFonts w:cstheme="minorHAnsi"/>
        </w:rPr>
        <w:t xml:space="preserve"> </w:t>
      </w:r>
      <w:r w:rsidRPr="00DC54F7">
        <w:rPr>
          <w:rFonts w:cstheme="minorHAnsi"/>
        </w:rPr>
        <w:t>and implementing livelihood approaches for the affected community by 2024. The findings obtained from these evaluations will enable the consortium body and donors to gauge the extent to which cash assistance helped the beneficiaries build resilience against natural and man-made shocks and stressors.</w:t>
      </w:r>
      <w:r w:rsidR="0099427C" w:rsidRPr="00DC54F7">
        <w:rPr>
          <w:rFonts w:cstheme="minorHAnsi"/>
        </w:rPr>
        <w:t xml:space="preserve"> </w:t>
      </w:r>
    </w:p>
    <w:p w14:paraId="48F48A75" w14:textId="2BB0D0BD" w:rsidR="009E1562" w:rsidRPr="00FA0743" w:rsidRDefault="003555DF" w:rsidP="00913FC2">
      <w:pPr>
        <w:pStyle w:val="Heading2"/>
        <w:spacing w:line="240" w:lineRule="auto"/>
        <w:jc w:val="both"/>
        <w:rPr>
          <w:rFonts w:cstheme="minorHAnsi"/>
          <w:sz w:val="22"/>
          <w:szCs w:val="22"/>
        </w:rPr>
      </w:pPr>
      <w:r w:rsidRPr="00FA0743">
        <w:rPr>
          <w:rFonts w:cstheme="minorHAnsi"/>
          <w:sz w:val="22"/>
          <w:szCs w:val="22"/>
        </w:rPr>
        <w:t>SECTION I</w:t>
      </w:r>
      <w:r w:rsidR="00CA644C" w:rsidRPr="00FA0743">
        <w:rPr>
          <w:rFonts w:cstheme="minorHAnsi"/>
          <w:sz w:val="22"/>
          <w:szCs w:val="22"/>
        </w:rPr>
        <w:t>v</w:t>
      </w:r>
      <w:r w:rsidR="00FA0743">
        <w:rPr>
          <w:rFonts w:cstheme="minorHAnsi"/>
          <w:sz w:val="22"/>
          <w:szCs w:val="22"/>
        </w:rPr>
        <w:t>-</w:t>
      </w:r>
      <w:r w:rsidR="00CA644C" w:rsidRPr="00FA0743">
        <w:rPr>
          <w:rFonts w:cstheme="minorHAnsi"/>
          <w:sz w:val="22"/>
          <w:szCs w:val="22"/>
        </w:rPr>
        <w:t xml:space="preserve"> </w:t>
      </w:r>
      <w:r w:rsidR="009E1562" w:rsidRPr="00FA0743">
        <w:rPr>
          <w:rFonts w:cstheme="minorHAnsi"/>
          <w:sz w:val="22"/>
          <w:szCs w:val="22"/>
        </w:rPr>
        <w:t xml:space="preserve">Purpose </w:t>
      </w:r>
      <w:r w:rsidR="00625EF9">
        <w:rPr>
          <w:rFonts w:cstheme="minorHAnsi"/>
          <w:sz w:val="22"/>
          <w:szCs w:val="22"/>
        </w:rPr>
        <w:t xml:space="preserve">and SCOPES </w:t>
      </w:r>
      <w:r w:rsidR="009E1562" w:rsidRPr="00FA0743">
        <w:rPr>
          <w:rFonts w:cstheme="minorHAnsi"/>
          <w:sz w:val="22"/>
          <w:szCs w:val="22"/>
        </w:rPr>
        <w:t>of the Evaluation</w:t>
      </w:r>
    </w:p>
    <w:p w14:paraId="68707B33" w14:textId="7E2896C2" w:rsidR="009E1562" w:rsidRPr="00DC54F7" w:rsidRDefault="00D624FD" w:rsidP="00913FC2">
      <w:pPr>
        <w:spacing w:line="240" w:lineRule="auto"/>
        <w:jc w:val="both"/>
        <w:rPr>
          <w:rFonts w:cstheme="minorHAnsi"/>
        </w:rPr>
      </w:pPr>
      <w:r w:rsidRPr="00DC54F7">
        <w:rPr>
          <w:rFonts w:cstheme="minorHAnsi"/>
        </w:rPr>
        <w:t>T</w:t>
      </w:r>
      <w:r w:rsidR="009E1562" w:rsidRPr="00DC54F7">
        <w:rPr>
          <w:rFonts w:cstheme="minorHAnsi"/>
        </w:rPr>
        <w:t>he main objective is to evaluate the program</w:t>
      </w:r>
      <w:r w:rsidR="008F0077" w:rsidRPr="00DC54F7">
        <w:rPr>
          <w:rFonts w:cstheme="minorHAnsi"/>
        </w:rPr>
        <w:t>'</w:t>
      </w:r>
      <w:r w:rsidR="009E1562" w:rsidRPr="00DC54F7">
        <w:rPr>
          <w:rFonts w:cstheme="minorHAnsi"/>
        </w:rPr>
        <w:t xml:space="preserve">s performance against the desired results as articulated in the project's result framework. Specific objectives of the evaluations include: </w:t>
      </w:r>
    </w:p>
    <w:p w14:paraId="3E33456B" w14:textId="71AEAABA" w:rsidR="009E1562" w:rsidRPr="00DC54F7" w:rsidRDefault="009E1562" w:rsidP="00913FC2">
      <w:pPr>
        <w:pStyle w:val="ListParagraph"/>
        <w:numPr>
          <w:ilvl w:val="0"/>
          <w:numId w:val="1"/>
        </w:numPr>
        <w:spacing w:line="240" w:lineRule="auto"/>
        <w:jc w:val="both"/>
        <w:rPr>
          <w:rFonts w:cstheme="minorHAnsi"/>
        </w:rPr>
      </w:pPr>
      <w:r w:rsidRPr="00DC54F7">
        <w:rPr>
          <w:rFonts w:cstheme="minorHAnsi"/>
        </w:rPr>
        <w:lastRenderedPageBreak/>
        <w:t xml:space="preserve">Assess whether the </w:t>
      </w:r>
      <w:proofErr w:type="spellStart"/>
      <w:r w:rsidR="007C4090" w:rsidRPr="00DC54F7">
        <w:rPr>
          <w:rFonts w:cstheme="minorHAnsi"/>
        </w:rPr>
        <w:t>programme</w:t>
      </w:r>
      <w:proofErr w:type="spellEnd"/>
      <w:r w:rsidRPr="00DC54F7">
        <w:rPr>
          <w:rFonts w:cstheme="minorHAnsi"/>
        </w:rPr>
        <w:t xml:space="preserve"> has adequately responded to the short, medium and long-term challenges as expressed in the project documents, including through expected synergies of a multi</w:t>
      </w:r>
      <w:r w:rsidR="005438DC" w:rsidRPr="00DC54F7">
        <w:rPr>
          <w:rFonts w:cstheme="minorHAnsi"/>
        </w:rPr>
        <w:t>purpose cash assistan</w:t>
      </w:r>
      <w:r w:rsidR="00B07CFE">
        <w:rPr>
          <w:rFonts w:cstheme="minorHAnsi"/>
        </w:rPr>
        <w:t>ce</w:t>
      </w:r>
      <w:r w:rsidRPr="00DC54F7">
        <w:rPr>
          <w:rFonts w:cstheme="minorHAnsi"/>
        </w:rPr>
        <w:t xml:space="preserve"> approach. </w:t>
      </w:r>
    </w:p>
    <w:p w14:paraId="4FFAF74E" w14:textId="06C10063" w:rsidR="009E1562" w:rsidRPr="00DC54F7" w:rsidRDefault="009E1562" w:rsidP="00913FC2">
      <w:pPr>
        <w:pStyle w:val="ListParagraph"/>
        <w:numPr>
          <w:ilvl w:val="0"/>
          <w:numId w:val="1"/>
        </w:numPr>
        <w:spacing w:line="240" w:lineRule="auto"/>
        <w:jc w:val="both"/>
        <w:rPr>
          <w:rFonts w:cstheme="minorHAnsi"/>
        </w:rPr>
      </w:pPr>
      <w:r w:rsidRPr="00DC54F7">
        <w:rPr>
          <w:rFonts w:cstheme="minorHAnsi"/>
        </w:rPr>
        <w:t>Assess the overall project</w:t>
      </w:r>
      <w:r w:rsidR="008F0077" w:rsidRPr="00DC54F7">
        <w:rPr>
          <w:rFonts w:cstheme="minorHAnsi"/>
        </w:rPr>
        <w:t>'</w:t>
      </w:r>
      <w:r w:rsidRPr="00DC54F7">
        <w:rPr>
          <w:rFonts w:cstheme="minorHAnsi"/>
        </w:rPr>
        <w:t xml:space="preserve">s performance from planning, implementation and knowledge management by identifying the key strengths and areas of gaps and </w:t>
      </w:r>
      <w:r w:rsidR="004D5D33">
        <w:rPr>
          <w:rFonts w:cstheme="minorHAnsi"/>
        </w:rPr>
        <w:t>making</w:t>
      </w:r>
      <w:r w:rsidR="004D5D33" w:rsidRPr="00DC54F7">
        <w:rPr>
          <w:rFonts w:cstheme="minorHAnsi"/>
        </w:rPr>
        <w:t xml:space="preserve"> </w:t>
      </w:r>
      <w:r w:rsidRPr="00DC54F7">
        <w:rPr>
          <w:rFonts w:cstheme="minorHAnsi"/>
        </w:rPr>
        <w:t xml:space="preserve">the necessary recommendations for future improvement </w:t>
      </w:r>
    </w:p>
    <w:p w14:paraId="69EE5894" w14:textId="0FDAC169" w:rsidR="009E1562" w:rsidRPr="00DC54F7" w:rsidRDefault="009E1562" w:rsidP="00913FC2">
      <w:pPr>
        <w:pStyle w:val="ListParagraph"/>
        <w:numPr>
          <w:ilvl w:val="0"/>
          <w:numId w:val="1"/>
        </w:numPr>
        <w:spacing w:line="240" w:lineRule="auto"/>
        <w:jc w:val="both"/>
        <w:rPr>
          <w:rFonts w:cstheme="minorHAnsi"/>
        </w:rPr>
      </w:pPr>
      <w:r w:rsidRPr="00DC54F7">
        <w:rPr>
          <w:rFonts w:cstheme="minorHAnsi"/>
        </w:rPr>
        <w:t xml:space="preserve">Document vital </w:t>
      </w:r>
      <w:r w:rsidR="000F16E4">
        <w:rPr>
          <w:rFonts w:cstheme="minorHAnsi"/>
        </w:rPr>
        <w:t>lessons learned</w:t>
      </w:r>
      <w:r w:rsidRPr="00DC54F7">
        <w:rPr>
          <w:rFonts w:cstheme="minorHAnsi"/>
        </w:rPr>
        <w:t xml:space="preserve">, innovations/best practices resulting </w:t>
      </w:r>
      <w:r w:rsidR="00ED030C">
        <w:rPr>
          <w:rFonts w:cstheme="minorHAnsi"/>
        </w:rPr>
        <w:t>in</w:t>
      </w:r>
      <w:r w:rsidRPr="00DC54F7">
        <w:rPr>
          <w:rFonts w:cstheme="minorHAnsi"/>
        </w:rPr>
        <w:t xml:space="preserve"> future strategies and interventions </w:t>
      </w:r>
    </w:p>
    <w:p w14:paraId="77C91F85" w14:textId="505F7FCD" w:rsidR="009E1562" w:rsidRPr="00DC54F7" w:rsidRDefault="009E1562" w:rsidP="00913FC2">
      <w:pPr>
        <w:pStyle w:val="ListParagraph"/>
        <w:numPr>
          <w:ilvl w:val="0"/>
          <w:numId w:val="1"/>
        </w:numPr>
        <w:spacing w:line="240" w:lineRule="auto"/>
        <w:jc w:val="both"/>
        <w:rPr>
          <w:rFonts w:cstheme="minorHAnsi"/>
        </w:rPr>
      </w:pPr>
      <w:r w:rsidRPr="00DC54F7">
        <w:rPr>
          <w:rFonts w:cstheme="minorHAnsi"/>
        </w:rPr>
        <w:t xml:space="preserve">Understand better what the project has achieved </w:t>
      </w:r>
      <w:r w:rsidR="004D5D33">
        <w:rPr>
          <w:rFonts w:cstheme="minorHAnsi"/>
        </w:rPr>
        <w:t>concerning</w:t>
      </w:r>
      <w:r w:rsidRPr="00DC54F7">
        <w:rPr>
          <w:rFonts w:cstheme="minorHAnsi"/>
        </w:rPr>
        <w:t xml:space="preserve"> gender and disability </w:t>
      </w:r>
      <w:r w:rsidR="00B07CFE">
        <w:rPr>
          <w:rFonts w:cstheme="minorHAnsi"/>
        </w:rPr>
        <w:t>in</w:t>
      </w:r>
      <w:r w:rsidR="00D57D6C">
        <w:rPr>
          <w:rFonts w:cstheme="minorHAnsi"/>
        </w:rPr>
        <w:t xml:space="preserve">clusion </w:t>
      </w:r>
      <w:r w:rsidR="005438DC" w:rsidRPr="00DC54F7">
        <w:rPr>
          <w:rFonts w:cstheme="minorHAnsi"/>
        </w:rPr>
        <w:t xml:space="preserve">and protection </w:t>
      </w:r>
      <w:r w:rsidRPr="00DC54F7">
        <w:rPr>
          <w:rFonts w:cstheme="minorHAnsi"/>
        </w:rPr>
        <w:t xml:space="preserve">mainstreaming and overall results </w:t>
      </w:r>
    </w:p>
    <w:p w14:paraId="15287DC7" w14:textId="0C080284" w:rsidR="007A2E7E" w:rsidRPr="00DC54F7" w:rsidRDefault="009E1562" w:rsidP="00913FC2">
      <w:pPr>
        <w:pStyle w:val="ListParagraph"/>
        <w:numPr>
          <w:ilvl w:val="0"/>
          <w:numId w:val="1"/>
        </w:numPr>
        <w:spacing w:line="240" w:lineRule="auto"/>
        <w:jc w:val="both"/>
        <w:rPr>
          <w:rFonts w:cstheme="minorHAnsi"/>
        </w:rPr>
      </w:pPr>
      <w:r w:rsidRPr="00DC54F7">
        <w:rPr>
          <w:rFonts w:cstheme="minorHAnsi"/>
        </w:rPr>
        <w:t>Support the use of relevant and timely contributions to organizational learning, informed decision-making processes resulting from the analysis, conclusions or recommendations as well as accountability for results.</w:t>
      </w:r>
      <w:r w:rsidR="005C1A9E" w:rsidRPr="00DC54F7">
        <w:rPr>
          <w:rFonts w:cstheme="minorHAnsi"/>
        </w:rPr>
        <w:t xml:space="preserve"> </w:t>
      </w:r>
    </w:p>
    <w:p w14:paraId="33BAD3E0" w14:textId="213C8C00" w:rsidR="00107FA0" w:rsidRPr="00DC54F7" w:rsidRDefault="00107FA0" w:rsidP="00913FC2">
      <w:pPr>
        <w:spacing w:line="240" w:lineRule="auto"/>
        <w:jc w:val="both"/>
        <w:rPr>
          <w:rFonts w:cstheme="minorHAnsi"/>
        </w:rPr>
      </w:pPr>
      <w:r w:rsidRPr="00DC54F7">
        <w:rPr>
          <w:rFonts w:cstheme="minorHAnsi"/>
        </w:rPr>
        <w:t xml:space="preserve">In order to achieve these </w:t>
      </w:r>
      <w:proofErr w:type="gramStart"/>
      <w:r w:rsidRPr="00DC54F7">
        <w:rPr>
          <w:rFonts w:cstheme="minorHAnsi"/>
        </w:rPr>
        <w:t>objectives</w:t>
      </w:r>
      <w:proofErr w:type="gramEnd"/>
      <w:r w:rsidR="00250CDB">
        <w:rPr>
          <w:rFonts w:cstheme="minorHAnsi"/>
        </w:rPr>
        <w:t xml:space="preserve"> the evaluator should f</w:t>
      </w:r>
      <w:r w:rsidRPr="00DC54F7">
        <w:rPr>
          <w:rFonts w:cstheme="minorHAnsi"/>
        </w:rPr>
        <w:t xml:space="preserve">ocus on the </w:t>
      </w:r>
      <w:r w:rsidR="00250CDB">
        <w:rPr>
          <w:rFonts w:cstheme="minorHAnsi"/>
        </w:rPr>
        <w:t xml:space="preserve">criteria and evaluation questions </w:t>
      </w:r>
      <w:r w:rsidRPr="00DC54F7">
        <w:rPr>
          <w:rFonts w:cstheme="minorHAnsi"/>
        </w:rPr>
        <w:t>in Section V below:</w:t>
      </w:r>
    </w:p>
    <w:p w14:paraId="2A83B81D" w14:textId="0873BA67" w:rsidR="00EC09DD" w:rsidRPr="00FA0743" w:rsidRDefault="00CA644C" w:rsidP="00913FC2">
      <w:pPr>
        <w:pStyle w:val="Heading2"/>
        <w:spacing w:line="240" w:lineRule="auto"/>
        <w:jc w:val="both"/>
        <w:rPr>
          <w:rFonts w:cstheme="minorHAnsi"/>
          <w:sz w:val="22"/>
          <w:szCs w:val="22"/>
        </w:rPr>
      </w:pPr>
      <w:r w:rsidRPr="00FA0743">
        <w:rPr>
          <w:rFonts w:cstheme="minorHAnsi"/>
          <w:sz w:val="22"/>
          <w:szCs w:val="22"/>
        </w:rPr>
        <w:t>SECTION v</w:t>
      </w:r>
      <w:r w:rsidR="00FA0743">
        <w:rPr>
          <w:rFonts w:cstheme="minorHAnsi"/>
          <w:sz w:val="22"/>
          <w:szCs w:val="22"/>
        </w:rPr>
        <w:t>-</w:t>
      </w:r>
      <w:r w:rsidRPr="00FA0743">
        <w:rPr>
          <w:rFonts w:cstheme="minorHAnsi"/>
          <w:sz w:val="22"/>
          <w:szCs w:val="22"/>
        </w:rPr>
        <w:t xml:space="preserve"> </w:t>
      </w:r>
      <w:r w:rsidR="00B02E3D" w:rsidRPr="00FA0743">
        <w:rPr>
          <w:rFonts w:cstheme="minorHAnsi"/>
          <w:sz w:val="22"/>
          <w:szCs w:val="22"/>
        </w:rPr>
        <w:t>Criteria and Evaluation Questions to move forward:</w:t>
      </w:r>
    </w:p>
    <w:p w14:paraId="6E24E6A2" w14:textId="77777777" w:rsidR="00B02E3D" w:rsidRPr="00FA0743" w:rsidRDefault="00B02E3D" w:rsidP="00913FC2">
      <w:pPr>
        <w:spacing w:line="240" w:lineRule="auto"/>
        <w:jc w:val="both"/>
        <w:rPr>
          <w:rFonts w:cstheme="minorHAnsi"/>
          <w:sz w:val="22"/>
          <w:szCs w:val="22"/>
        </w:rPr>
      </w:pPr>
    </w:p>
    <w:tbl>
      <w:tblPr>
        <w:tblStyle w:val="GridTable4-Accent1"/>
        <w:tblW w:w="5000" w:type="pct"/>
        <w:tblLook w:val="04A0" w:firstRow="1" w:lastRow="0" w:firstColumn="1" w:lastColumn="0" w:noHBand="0" w:noVBand="1"/>
      </w:tblPr>
      <w:tblGrid>
        <w:gridCol w:w="6023"/>
        <w:gridCol w:w="1713"/>
        <w:gridCol w:w="1614"/>
      </w:tblGrid>
      <w:tr w:rsidR="00A674B8" w:rsidRPr="009A4F9F" w14:paraId="070C722E" w14:textId="77777777" w:rsidTr="005438DC">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3221" w:type="pct"/>
          </w:tcPr>
          <w:p w14:paraId="461CF875" w14:textId="77777777" w:rsidR="00A674B8" w:rsidRPr="009A4F9F" w:rsidRDefault="00A674B8" w:rsidP="00913FC2">
            <w:pPr>
              <w:jc w:val="both"/>
              <w:rPr>
                <w:rFonts w:cstheme="minorHAnsi"/>
              </w:rPr>
            </w:pPr>
            <w:r w:rsidRPr="009A4F9F">
              <w:rPr>
                <w:rFonts w:cstheme="minorHAnsi"/>
              </w:rPr>
              <w:t>Criteria and Evaluation Questions</w:t>
            </w:r>
          </w:p>
        </w:tc>
        <w:tc>
          <w:tcPr>
            <w:tcW w:w="916" w:type="pct"/>
          </w:tcPr>
          <w:p w14:paraId="607487E7" w14:textId="77777777" w:rsidR="00A674B8" w:rsidRPr="009A4F9F" w:rsidRDefault="00A674B8" w:rsidP="00913FC2">
            <w:pPr>
              <w:jc w:val="both"/>
              <w:cnfStyle w:val="100000000000" w:firstRow="1" w:lastRow="0" w:firstColumn="0" w:lastColumn="0" w:oddVBand="0" w:evenVBand="0" w:oddHBand="0" w:evenHBand="0" w:firstRowFirstColumn="0" w:firstRowLastColumn="0" w:lastRowFirstColumn="0" w:lastRowLastColumn="0"/>
              <w:rPr>
                <w:rFonts w:cstheme="minorHAnsi"/>
              </w:rPr>
            </w:pPr>
            <w:r w:rsidRPr="009A4F9F">
              <w:rPr>
                <w:rFonts w:cstheme="minorHAnsi"/>
              </w:rPr>
              <w:t>Sources of Information</w:t>
            </w:r>
          </w:p>
        </w:tc>
        <w:tc>
          <w:tcPr>
            <w:tcW w:w="863" w:type="pct"/>
          </w:tcPr>
          <w:p w14:paraId="718E9C3B" w14:textId="77777777" w:rsidR="00A674B8" w:rsidRPr="009A4F9F" w:rsidRDefault="00A674B8" w:rsidP="00913FC2">
            <w:pPr>
              <w:jc w:val="both"/>
              <w:cnfStyle w:val="100000000000" w:firstRow="1" w:lastRow="0" w:firstColumn="0" w:lastColumn="0" w:oddVBand="0" w:evenVBand="0" w:oddHBand="0" w:evenHBand="0" w:firstRowFirstColumn="0" w:firstRowLastColumn="0" w:lastRowFirstColumn="0" w:lastRowLastColumn="0"/>
              <w:rPr>
                <w:rFonts w:cstheme="minorHAnsi"/>
              </w:rPr>
            </w:pPr>
            <w:r w:rsidRPr="009A4F9F">
              <w:rPr>
                <w:rFonts w:cstheme="minorHAnsi"/>
              </w:rPr>
              <w:t>Data Collection Tool</w:t>
            </w:r>
          </w:p>
        </w:tc>
      </w:tr>
      <w:tr w:rsidR="00A674B8" w:rsidRPr="009A4F9F" w14:paraId="23639E13" w14:textId="77777777" w:rsidTr="005438DC">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5000" w:type="pct"/>
            <w:gridSpan w:val="3"/>
          </w:tcPr>
          <w:p w14:paraId="0385142C" w14:textId="77777777" w:rsidR="00A674B8" w:rsidRPr="009A4F9F" w:rsidRDefault="00A674B8" w:rsidP="00913FC2">
            <w:pPr>
              <w:pStyle w:val="Default"/>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Relevance and Coherence </w:t>
            </w:r>
          </w:p>
        </w:tc>
      </w:tr>
      <w:tr w:rsidR="00A674B8" w:rsidRPr="009A4F9F" w14:paraId="3225F4CA" w14:textId="77777777" w:rsidTr="00D70E5E">
        <w:trPr>
          <w:trHeight w:val="1304"/>
        </w:trPr>
        <w:tc>
          <w:tcPr>
            <w:cnfStyle w:val="001000000000" w:firstRow="0" w:lastRow="0" w:firstColumn="1" w:lastColumn="0" w:oddVBand="0" w:evenVBand="0" w:oddHBand="0" w:evenHBand="0" w:firstRowFirstColumn="0" w:firstRowLastColumn="0" w:lastRowFirstColumn="0" w:lastRowLastColumn="0"/>
            <w:tcW w:w="3221" w:type="pct"/>
          </w:tcPr>
          <w:p w14:paraId="3FB3FA52" w14:textId="65B73156" w:rsidR="00A674B8" w:rsidRPr="009A4F9F" w:rsidRDefault="00937007" w:rsidP="00913FC2">
            <w:pPr>
              <w:pStyle w:val="Default"/>
              <w:numPr>
                <w:ilvl w:val="0"/>
                <w:numId w:val="2"/>
              </w:numPr>
              <w:jc w:val="both"/>
              <w:rPr>
                <w:rFonts w:asciiTheme="minorHAnsi" w:hAnsiTheme="minorHAnsi" w:cstheme="minorHAnsi"/>
                <w:b w:val="0"/>
                <w:bCs w:val="0"/>
                <w:sz w:val="20"/>
                <w:szCs w:val="20"/>
              </w:rPr>
            </w:pPr>
            <w:r>
              <w:rPr>
                <w:rFonts w:asciiTheme="minorHAnsi" w:hAnsiTheme="minorHAnsi" w:cstheme="minorHAnsi"/>
                <w:b w:val="0"/>
                <w:bCs w:val="0"/>
                <w:sz w:val="20"/>
                <w:szCs w:val="20"/>
              </w:rPr>
              <w:t>To w</w:t>
            </w:r>
            <w:r w:rsidR="00A674B8" w:rsidRPr="009A4F9F">
              <w:rPr>
                <w:rFonts w:asciiTheme="minorHAnsi" w:hAnsiTheme="minorHAnsi" w:cstheme="minorHAnsi"/>
                <w:b w:val="0"/>
                <w:bCs w:val="0"/>
                <w:sz w:val="20"/>
                <w:szCs w:val="20"/>
              </w:rPr>
              <w:t xml:space="preserve">hat extent are </w:t>
            </w:r>
            <w:r>
              <w:rPr>
                <w:rFonts w:asciiTheme="minorHAnsi" w:hAnsiTheme="minorHAnsi" w:cstheme="minorHAnsi"/>
                <w:b w:val="0"/>
                <w:bCs w:val="0"/>
                <w:sz w:val="20"/>
                <w:szCs w:val="20"/>
              </w:rPr>
              <w:t xml:space="preserve">the </w:t>
            </w:r>
            <w:r w:rsidR="00A674B8" w:rsidRPr="009A4F9F">
              <w:rPr>
                <w:rFonts w:asciiTheme="minorHAnsi" w:hAnsiTheme="minorHAnsi" w:cstheme="minorHAnsi"/>
                <w:b w:val="0"/>
                <w:bCs w:val="0"/>
                <w:sz w:val="20"/>
                <w:szCs w:val="20"/>
              </w:rPr>
              <w:t>objectives of the project consistent with the beneficiaries</w:t>
            </w:r>
            <w:r w:rsidR="008F0077" w:rsidRPr="009A4F9F">
              <w:rPr>
                <w:rFonts w:asciiTheme="minorHAnsi" w:hAnsiTheme="minorHAnsi" w:cstheme="minorHAnsi"/>
                <w:b w:val="0"/>
                <w:bCs w:val="0"/>
                <w:sz w:val="20"/>
                <w:szCs w:val="20"/>
              </w:rPr>
              <w:t>'</w:t>
            </w:r>
            <w:r w:rsidR="00A674B8" w:rsidRPr="009A4F9F">
              <w:rPr>
                <w:rFonts w:asciiTheme="minorHAnsi" w:hAnsiTheme="minorHAnsi" w:cstheme="minorHAnsi"/>
                <w:b w:val="0"/>
                <w:bCs w:val="0"/>
                <w:sz w:val="20"/>
                <w:szCs w:val="20"/>
              </w:rPr>
              <w:t xml:space="preserve"> requirements, and needs? </w:t>
            </w:r>
          </w:p>
          <w:p w14:paraId="5998F510" w14:textId="16C61627" w:rsidR="00A674B8" w:rsidRPr="009A4F9F" w:rsidRDefault="00A674B8" w:rsidP="00913FC2">
            <w:pPr>
              <w:pStyle w:val="Default"/>
              <w:numPr>
                <w:ilvl w:val="0"/>
                <w:numId w:val="2"/>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Has the </w:t>
            </w:r>
            <w:r w:rsidR="00D57D6C">
              <w:rPr>
                <w:rFonts w:asciiTheme="minorHAnsi" w:hAnsiTheme="minorHAnsi" w:cstheme="minorHAnsi"/>
                <w:b w:val="0"/>
                <w:bCs w:val="0"/>
                <w:sz w:val="20"/>
                <w:szCs w:val="20"/>
              </w:rPr>
              <w:t xml:space="preserve">CCY </w:t>
            </w:r>
            <w:r w:rsidRPr="009A4F9F">
              <w:rPr>
                <w:rFonts w:asciiTheme="minorHAnsi" w:hAnsiTheme="minorHAnsi" w:cstheme="minorHAnsi"/>
                <w:b w:val="0"/>
                <w:bCs w:val="0"/>
                <w:sz w:val="20"/>
                <w:szCs w:val="20"/>
              </w:rPr>
              <w:t xml:space="preserve">partnership approach been appropriate or effective? </w:t>
            </w:r>
          </w:p>
          <w:p w14:paraId="344E74E8" w14:textId="49B7467D" w:rsidR="00A674B8" w:rsidRPr="00D70E5E" w:rsidRDefault="00A674B8" w:rsidP="00913FC2">
            <w:pPr>
              <w:pStyle w:val="Default"/>
              <w:numPr>
                <w:ilvl w:val="0"/>
                <w:numId w:val="2"/>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Does the </w:t>
            </w:r>
            <w:proofErr w:type="spellStart"/>
            <w:r w:rsidRPr="009A4F9F">
              <w:rPr>
                <w:rFonts w:asciiTheme="minorHAnsi" w:hAnsiTheme="minorHAnsi" w:cstheme="minorHAnsi"/>
                <w:b w:val="0"/>
                <w:bCs w:val="0"/>
                <w:sz w:val="20"/>
                <w:szCs w:val="20"/>
              </w:rPr>
              <w:t>programme</w:t>
            </w:r>
            <w:proofErr w:type="spellEnd"/>
            <w:r w:rsidRPr="009A4F9F">
              <w:rPr>
                <w:rFonts w:asciiTheme="minorHAnsi" w:hAnsiTheme="minorHAnsi" w:cstheme="minorHAnsi"/>
                <w:b w:val="0"/>
                <w:bCs w:val="0"/>
                <w:sz w:val="20"/>
                <w:szCs w:val="20"/>
              </w:rPr>
              <w:t xml:space="preserve"> strategy and intervention package respond to the priority needs of </w:t>
            </w:r>
            <w:r w:rsidR="00D627B0" w:rsidRPr="009A4F9F">
              <w:rPr>
                <w:rFonts w:asciiTheme="minorHAnsi" w:hAnsiTheme="minorHAnsi" w:cstheme="minorHAnsi"/>
                <w:b w:val="0"/>
                <w:bCs w:val="0"/>
                <w:sz w:val="20"/>
                <w:szCs w:val="20"/>
              </w:rPr>
              <w:t>displaced and crisis</w:t>
            </w:r>
            <w:r w:rsidR="00937007">
              <w:rPr>
                <w:rFonts w:asciiTheme="minorHAnsi" w:hAnsiTheme="minorHAnsi" w:cstheme="minorHAnsi"/>
                <w:b w:val="0"/>
                <w:bCs w:val="0"/>
                <w:sz w:val="20"/>
                <w:szCs w:val="20"/>
              </w:rPr>
              <w:t>-</w:t>
            </w:r>
            <w:r w:rsidR="00D627B0" w:rsidRPr="009A4F9F">
              <w:rPr>
                <w:rFonts w:asciiTheme="minorHAnsi" w:hAnsiTheme="minorHAnsi" w:cstheme="minorHAnsi"/>
                <w:b w:val="0"/>
                <w:bCs w:val="0"/>
                <w:sz w:val="20"/>
                <w:szCs w:val="20"/>
              </w:rPr>
              <w:t xml:space="preserve">affected </w:t>
            </w:r>
            <w:r w:rsidRPr="009A4F9F">
              <w:rPr>
                <w:rFonts w:asciiTheme="minorHAnsi" w:hAnsiTheme="minorHAnsi" w:cstheme="minorHAnsi"/>
                <w:b w:val="0"/>
                <w:bCs w:val="0"/>
                <w:sz w:val="20"/>
                <w:szCs w:val="20"/>
              </w:rPr>
              <w:t xml:space="preserve">beneficiaries? </w:t>
            </w:r>
          </w:p>
        </w:tc>
        <w:tc>
          <w:tcPr>
            <w:tcW w:w="916" w:type="pct"/>
          </w:tcPr>
          <w:p w14:paraId="40E7B0BD"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Project documents</w:t>
            </w:r>
          </w:p>
          <w:p w14:paraId="666DE394" w14:textId="556A01AA" w:rsidR="00A674B8" w:rsidRPr="009A4F9F" w:rsidRDefault="00A422E0"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CCY</w:t>
            </w:r>
            <w:r w:rsidR="00A674B8" w:rsidRPr="009A4F9F">
              <w:rPr>
                <w:rFonts w:asciiTheme="minorHAnsi" w:hAnsiTheme="minorHAnsi" w:cstheme="minorHAnsi"/>
                <w:sz w:val="20"/>
                <w:szCs w:val="20"/>
              </w:rPr>
              <w:t xml:space="preserve"> staff</w:t>
            </w:r>
          </w:p>
          <w:p w14:paraId="20C08F2B" w14:textId="2DDFAFBC" w:rsidR="00A674B8" w:rsidRPr="009A4F9F" w:rsidRDefault="00011544"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Local authorities</w:t>
            </w:r>
          </w:p>
        </w:tc>
        <w:tc>
          <w:tcPr>
            <w:tcW w:w="863" w:type="pct"/>
          </w:tcPr>
          <w:p w14:paraId="16411567"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Literature Review</w:t>
            </w:r>
          </w:p>
          <w:p w14:paraId="59DECD69"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KIIs</w:t>
            </w:r>
          </w:p>
          <w:p w14:paraId="537B0970"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IDIs</w:t>
            </w:r>
          </w:p>
        </w:tc>
      </w:tr>
      <w:tr w:rsidR="00A674B8" w:rsidRPr="009A4F9F" w14:paraId="50EE3784" w14:textId="77777777" w:rsidTr="005438DC">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000" w:type="pct"/>
            <w:gridSpan w:val="3"/>
          </w:tcPr>
          <w:p w14:paraId="752CC0D2" w14:textId="77777777" w:rsidR="00A674B8" w:rsidRPr="009A4F9F" w:rsidRDefault="00A674B8" w:rsidP="00913FC2">
            <w:pPr>
              <w:pStyle w:val="Default"/>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Effectiveness</w:t>
            </w:r>
          </w:p>
        </w:tc>
      </w:tr>
      <w:tr w:rsidR="00A674B8" w:rsidRPr="009A4F9F" w14:paraId="10D7D32D" w14:textId="77777777" w:rsidTr="005438DC">
        <w:trPr>
          <w:trHeight w:val="395"/>
        </w:trPr>
        <w:tc>
          <w:tcPr>
            <w:cnfStyle w:val="001000000000" w:firstRow="0" w:lastRow="0" w:firstColumn="1" w:lastColumn="0" w:oddVBand="0" w:evenVBand="0" w:oddHBand="0" w:evenHBand="0" w:firstRowFirstColumn="0" w:firstRowLastColumn="0" w:lastRowFirstColumn="0" w:lastRowLastColumn="0"/>
            <w:tcW w:w="3221" w:type="pct"/>
          </w:tcPr>
          <w:p w14:paraId="5DD4AD46" w14:textId="66B5D5A5" w:rsidR="00A674B8" w:rsidRPr="009A4F9F" w:rsidRDefault="00A674B8" w:rsidP="00913FC2">
            <w:pPr>
              <w:pStyle w:val="Default"/>
              <w:numPr>
                <w:ilvl w:val="0"/>
                <w:numId w:val="3"/>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Are the projects</w:t>
            </w:r>
            <w:r w:rsidR="008F0077" w:rsidRPr="009A4F9F">
              <w:rPr>
                <w:rFonts w:asciiTheme="minorHAnsi" w:hAnsiTheme="minorHAnsi" w:cstheme="minorHAnsi"/>
                <w:b w:val="0"/>
                <w:bCs w:val="0"/>
                <w:sz w:val="20"/>
                <w:szCs w:val="20"/>
              </w:rPr>
              <w:t>'</w:t>
            </w:r>
            <w:r w:rsidRPr="009A4F9F">
              <w:rPr>
                <w:rFonts w:asciiTheme="minorHAnsi" w:hAnsiTheme="minorHAnsi" w:cstheme="minorHAnsi"/>
                <w:b w:val="0"/>
                <w:bCs w:val="0"/>
                <w:sz w:val="20"/>
                <w:szCs w:val="20"/>
              </w:rPr>
              <w:t xml:space="preserve"> outputs and outcomes on track to be achieved in accordance with the stated plans? </w:t>
            </w:r>
          </w:p>
          <w:p w14:paraId="43084CF7" w14:textId="77777777" w:rsidR="00A674B8" w:rsidRPr="009A4F9F" w:rsidRDefault="00A674B8" w:rsidP="00913FC2">
            <w:pPr>
              <w:pStyle w:val="Default"/>
              <w:numPr>
                <w:ilvl w:val="0"/>
                <w:numId w:val="3"/>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Did the project's activities and outputs lead to the intended outcomes? </w:t>
            </w:r>
          </w:p>
          <w:p w14:paraId="5AB8D02C" w14:textId="463EA5EF" w:rsidR="00A674B8" w:rsidRPr="009A4F9F" w:rsidRDefault="00A674B8" w:rsidP="00913FC2">
            <w:pPr>
              <w:pStyle w:val="Default"/>
              <w:numPr>
                <w:ilvl w:val="0"/>
                <w:numId w:val="3"/>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To what extent </w:t>
            </w:r>
            <w:r w:rsidR="00833C02">
              <w:rPr>
                <w:rFonts w:asciiTheme="minorHAnsi" w:hAnsiTheme="minorHAnsi" w:cstheme="minorHAnsi"/>
                <w:b w:val="0"/>
                <w:bCs w:val="0"/>
                <w:sz w:val="20"/>
                <w:szCs w:val="20"/>
              </w:rPr>
              <w:t>are</w:t>
            </w:r>
            <w:r w:rsidR="00833C02" w:rsidRPr="009A4F9F">
              <w:rPr>
                <w:rFonts w:asciiTheme="minorHAnsi" w:hAnsiTheme="minorHAnsi" w:cstheme="minorHAnsi"/>
                <w:b w:val="0"/>
                <w:bCs w:val="0"/>
                <w:sz w:val="20"/>
                <w:szCs w:val="20"/>
              </w:rPr>
              <w:t xml:space="preserve"> </w:t>
            </w:r>
            <w:r w:rsidRPr="009A4F9F">
              <w:rPr>
                <w:rFonts w:asciiTheme="minorHAnsi" w:hAnsiTheme="minorHAnsi" w:cstheme="minorHAnsi"/>
                <w:b w:val="0"/>
                <w:bCs w:val="0"/>
                <w:sz w:val="20"/>
                <w:szCs w:val="20"/>
              </w:rPr>
              <w:t xml:space="preserve">the project implementation arrangement and strategies adequate for achieving expected results (budget structure, reporting lines, human resource allocation in line with project design?) </w:t>
            </w:r>
          </w:p>
          <w:p w14:paraId="7F17129B" w14:textId="644C64BC" w:rsidR="00A674B8" w:rsidRPr="009A4F9F" w:rsidRDefault="00A674B8" w:rsidP="00913FC2">
            <w:pPr>
              <w:pStyle w:val="Default"/>
              <w:numPr>
                <w:ilvl w:val="0"/>
                <w:numId w:val="3"/>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Are the program management strategies effective in delivering program </w:t>
            </w:r>
            <w:r w:rsidR="00833C02">
              <w:rPr>
                <w:rFonts w:asciiTheme="minorHAnsi" w:hAnsiTheme="minorHAnsi" w:cstheme="minorHAnsi"/>
                <w:b w:val="0"/>
                <w:bCs w:val="0"/>
                <w:sz w:val="20"/>
                <w:szCs w:val="20"/>
              </w:rPr>
              <w:t>plans</w:t>
            </w:r>
            <w:r w:rsidR="00833C02" w:rsidRPr="009A4F9F">
              <w:rPr>
                <w:rFonts w:asciiTheme="minorHAnsi" w:hAnsiTheme="minorHAnsi" w:cstheme="minorHAnsi"/>
                <w:b w:val="0"/>
                <w:bCs w:val="0"/>
                <w:sz w:val="20"/>
                <w:szCs w:val="20"/>
              </w:rPr>
              <w:t xml:space="preserve"> </w:t>
            </w:r>
            <w:r w:rsidRPr="009A4F9F">
              <w:rPr>
                <w:rFonts w:asciiTheme="minorHAnsi" w:hAnsiTheme="minorHAnsi" w:cstheme="minorHAnsi"/>
                <w:b w:val="0"/>
                <w:bCs w:val="0"/>
                <w:sz w:val="20"/>
                <w:szCs w:val="20"/>
              </w:rPr>
              <w:t xml:space="preserve">and results? </w:t>
            </w:r>
          </w:p>
          <w:p w14:paraId="3331B05B" w14:textId="6F357AB5" w:rsidR="00A674B8" w:rsidRPr="009A4F9F" w:rsidRDefault="00A674B8" w:rsidP="00913FC2">
            <w:pPr>
              <w:pStyle w:val="Default"/>
              <w:numPr>
                <w:ilvl w:val="0"/>
                <w:numId w:val="3"/>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Did the program/project </w:t>
            </w:r>
            <w:r w:rsidR="00833C02">
              <w:rPr>
                <w:rFonts w:asciiTheme="minorHAnsi" w:hAnsiTheme="minorHAnsi" w:cstheme="minorHAnsi"/>
                <w:b w:val="0"/>
                <w:bCs w:val="0"/>
                <w:sz w:val="20"/>
                <w:szCs w:val="20"/>
              </w:rPr>
              <w:t>achieve the</w:t>
            </w:r>
            <w:r w:rsidRPr="009A4F9F">
              <w:rPr>
                <w:rFonts w:asciiTheme="minorHAnsi" w:hAnsiTheme="minorHAnsi" w:cstheme="minorHAnsi"/>
                <w:b w:val="0"/>
                <w:bCs w:val="0"/>
                <w:sz w:val="20"/>
                <w:szCs w:val="20"/>
              </w:rPr>
              <w:t xml:space="preserve"> intended outcomes, and </w:t>
            </w:r>
            <w:r w:rsidR="00F140D3">
              <w:rPr>
                <w:rFonts w:asciiTheme="minorHAnsi" w:hAnsiTheme="minorHAnsi" w:cstheme="minorHAnsi"/>
                <w:b w:val="0"/>
                <w:bCs w:val="0"/>
                <w:sz w:val="20"/>
                <w:szCs w:val="20"/>
              </w:rPr>
              <w:t xml:space="preserve">to </w:t>
            </w:r>
            <w:r w:rsidRPr="009A4F9F">
              <w:rPr>
                <w:rFonts w:asciiTheme="minorHAnsi" w:hAnsiTheme="minorHAnsi" w:cstheme="minorHAnsi"/>
                <w:b w:val="0"/>
                <w:bCs w:val="0"/>
                <w:sz w:val="20"/>
                <w:szCs w:val="20"/>
              </w:rPr>
              <w:t xml:space="preserve">what extent </w:t>
            </w:r>
            <w:r w:rsidR="00F140D3">
              <w:rPr>
                <w:rFonts w:asciiTheme="minorHAnsi" w:hAnsiTheme="minorHAnsi" w:cstheme="minorHAnsi"/>
                <w:b w:val="0"/>
                <w:bCs w:val="0"/>
                <w:sz w:val="20"/>
                <w:szCs w:val="20"/>
              </w:rPr>
              <w:t xml:space="preserve">was </w:t>
            </w:r>
            <w:r w:rsidRPr="009A4F9F">
              <w:rPr>
                <w:rFonts w:asciiTheme="minorHAnsi" w:hAnsiTheme="minorHAnsi" w:cstheme="minorHAnsi"/>
                <w:b w:val="0"/>
                <w:bCs w:val="0"/>
                <w:sz w:val="20"/>
                <w:szCs w:val="20"/>
              </w:rPr>
              <w:t xml:space="preserve">the result achieved by this time? </w:t>
            </w:r>
          </w:p>
        </w:tc>
        <w:tc>
          <w:tcPr>
            <w:tcW w:w="916" w:type="pct"/>
          </w:tcPr>
          <w:p w14:paraId="14476A34"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Project documents</w:t>
            </w:r>
          </w:p>
          <w:p w14:paraId="12C209E3" w14:textId="3928FCF7" w:rsidR="00A674B8" w:rsidRPr="009A4F9F" w:rsidRDefault="00A422E0"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CCY</w:t>
            </w:r>
            <w:r w:rsidR="00A674B8" w:rsidRPr="009A4F9F">
              <w:rPr>
                <w:rFonts w:asciiTheme="minorHAnsi" w:hAnsiTheme="minorHAnsi" w:cstheme="minorHAnsi"/>
                <w:sz w:val="20"/>
                <w:szCs w:val="20"/>
              </w:rPr>
              <w:t xml:space="preserve"> staff</w:t>
            </w:r>
          </w:p>
          <w:p w14:paraId="3901F766"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Partner NGO staff</w:t>
            </w:r>
          </w:p>
          <w:p w14:paraId="1B7CC4CC" w14:textId="1A0C5464" w:rsidR="00A674B8" w:rsidRPr="009A4F9F" w:rsidRDefault="00011544"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Local authorities</w:t>
            </w:r>
          </w:p>
          <w:p w14:paraId="3BDA8526" w14:textId="3210187A" w:rsidR="00A674B8" w:rsidRPr="009A4F9F" w:rsidRDefault="00A674B8" w:rsidP="00913FC2">
            <w:pPr>
              <w:pStyle w:val="Default"/>
              <w:ind w:left="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63" w:type="pct"/>
          </w:tcPr>
          <w:p w14:paraId="4932C50B"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Literature Review</w:t>
            </w:r>
          </w:p>
          <w:p w14:paraId="3BBE005A"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KIIs</w:t>
            </w:r>
          </w:p>
          <w:p w14:paraId="03204FDF"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FGDs</w:t>
            </w:r>
          </w:p>
          <w:p w14:paraId="09A4C2F4"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IDIs</w:t>
            </w:r>
          </w:p>
        </w:tc>
      </w:tr>
      <w:tr w:rsidR="00A674B8" w:rsidRPr="009A4F9F" w14:paraId="53B35007" w14:textId="77777777" w:rsidTr="005438D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5000" w:type="pct"/>
            <w:gridSpan w:val="3"/>
          </w:tcPr>
          <w:p w14:paraId="42CD2939" w14:textId="77777777" w:rsidR="00A674B8" w:rsidRPr="009A4F9F" w:rsidRDefault="00A674B8" w:rsidP="00913FC2">
            <w:pPr>
              <w:pStyle w:val="Default"/>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Efficiency</w:t>
            </w:r>
          </w:p>
        </w:tc>
      </w:tr>
      <w:tr w:rsidR="00A674B8" w:rsidRPr="009A4F9F" w14:paraId="2378F50D" w14:textId="77777777" w:rsidTr="005438DC">
        <w:trPr>
          <w:trHeight w:val="395"/>
        </w:trPr>
        <w:tc>
          <w:tcPr>
            <w:cnfStyle w:val="001000000000" w:firstRow="0" w:lastRow="0" w:firstColumn="1" w:lastColumn="0" w:oddVBand="0" w:evenVBand="0" w:oddHBand="0" w:evenHBand="0" w:firstRowFirstColumn="0" w:firstRowLastColumn="0" w:lastRowFirstColumn="0" w:lastRowLastColumn="0"/>
            <w:tcW w:w="3221" w:type="pct"/>
          </w:tcPr>
          <w:p w14:paraId="2111F64F" w14:textId="77777777" w:rsidR="00A674B8" w:rsidRPr="009A4F9F" w:rsidRDefault="00A674B8" w:rsidP="00913FC2">
            <w:pPr>
              <w:pStyle w:val="Default"/>
              <w:numPr>
                <w:ilvl w:val="0"/>
                <w:numId w:val="4"/>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Were activities implemented on schedule and within budget? - outputs delivered economically</w:t>
            </w:r>
          </w:p>
          <w:p w14:paraId="4922FF67" w14:textId="77777777" w:rsidR="00A674B8" w:rsidRPr="009A4F9F" w:rsidRDefault="00A674B8" w:rsidP="00913FC2">
            <w:pPr>
              <w:pStyle w:val="Default"/>
              <w:numPr>
                <w:ilvl w:val="0"/>
                <w:numId w:val="4"/>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How efficiently were the resources used to achieve the intended results in line with the implementation context? </w:t>
            </w:r>
          </w:p>
          <w:p w14:paraId="2B7D4B50" w14:textId="48B27B63" w:rsidR="00A674B8" w:rsidRPr="004246C5" w:rsidRDefault="00A674B8" w:rsidP="00913FC2">
            <w:pPr>
              <w:pStyle w:val="Default"/>
              <w:numPr>
                <w:ilvl w:val="0"/>
                <w:numId w:val="4"/>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How well are the resources (funds, expertise and time) being converted into results? </w:t>
            </w:r>
          </w:p>
        </w:tc>
        <w:tc>
          <w:tcPr>
            <w:tcW w:w="916" w:type="pct"/>
          </w:tcPr>
          <w:p w14:paraId="3C22C2D3" w14:textId="4E47D114" w:rsidR="00A674B8" w:rsidRPr="001178D7"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Project documents</w:t>
            </w:r>
          </w:p>
          <w:p w14:paraId="1C98F7AA" w14:textId="06B00119" w:rsidR="00A674B8" w:rsidRPr="009A4F9F" w:rsidRDefault="00A422E0"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CCY</w:t>
            </w:r>
            <w:r w:rsidR="00A674B8" w:rsidRPr="009A4F9F">
              <w:rPr>
                <w:rFonts w:asciiTheme="minorHAnsi" w:hAnsiTheme="minorHAnsi" w:cstheme="minorHAnsi"/>
                <w:sz w:val="20"/>
                <w:szCs w:val="20"/>
              </w:rPr>
              <w:t xml:space="preserve"> staff</w:t>
            </w:r>
          </w:p>
          <w:p w14:paraId="3361FFFD"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Partner NGO staff</w:t>
            </w:r>
          </w:p>
        </w:tc>
        <w:tc>
          <w:tcPr>
            <w:tcW w:w="863" w:type="pct"/>
          </w:tcPr>
          <w:p w14:paraId="51A64E79"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Literature Review</w:t>
            </w:r>
          </w:p>
          <w:p w14:paraId="741D4F52"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KIIs</w:t>
            </w:r>
          </w:p>
        </w:tc>
      </w:tr>
      <w:tr w:rsidR="00A674B8" w:rsidRPr="009A4F9F" w14:paraId="10F7BDC4" w14:textId="77777777" w:rsidTr="005438D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5000" w:type="pct"/>
            <w:gridSpan w:val="3"/>
          </w:tcPr>
          <w:p w14:paraId="725DBBBA" w14:textId="77777777" w:rsidR="00A674B8" w:rsidRPr="009A4F9F" w:rsidRDefault="00A674B8" w:rsidP="00913FC2">
            <w:pPr>
              <w:pStyle w:val="Default"/>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Sustainability</w:t>
            </w:r>
          </w:p>
        </w:tc>
      </w:tr>
      <w:tr w:rsidR="00A674B8" w:rsidRPr="009A4F9F" w14:paraId="2365CE59" w14:textId="77777777" w:rsidTr="005438DC">
        <w:trPr>
          <w:trHeight w:val="395"/>
        </w:trPr>
        <w:tc>
          <w:tcPr>
            <w:cnfStyle w:val="001000000000" w:firstRow="0" w:lastRow="0" w:firstColumn="1" w:lastColumn="0" w:oddVBand="0" w:evenVBand="0" w:oddHBand="0" w:evenHBand="0" w:firstRowFirstColumn="0" w:firstRowLastColumn="0" w:lastRowFirstColumn="0" w:lastRowLastColumn="0"/>
            <w:tcW w:w="3221" w:type="pct"/>
          </w:tcPr>
          <w:p w14:paraId="0B37D0F6" w14:textId="77777777" w:rsidR="00A674B8" w:rsidRPr="009A4F9F" w:rsidRDefault="00A674B8" w:rsidP="00913FC2">
            <w:pPr>
              <w:pStyle w:val="Default"/>
              <w:numPr>
                <w:ilvl w:val="0"/>
                <w:numId w:val="5"/>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lastRenderedPageBreak/>
              <w:t xml:space="preserve">To what extent are the project activities connected to longer-term development concerns? </w:t>
            </w:r>
          </w:p>
          <w:p w14:paraId="77582F27" w14:textId="77777777" w:rsidR="00A674B8" w:rsidRPr="009A4F9F" w:rsidRDefault="00A674B8" w:rsidP="00913FC2">
            <w:pPr>
              <w:pStyle w:val="Default"/>
              <w:numPr>
                <w:ilvl w:val="0"/>
                <w:numId w:val="5"/>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Are the benefits likely to be maintained for an extended period after assistance ends? </w:t>
            </w:r>
          </w:p>
          <w:p w14:paraId="0D15D771" w14:textId="77777777" w:rsidR="00A674B8" w:rsidRPr="009A4F9F" w:rsidRDefault="00A674B8" w:rsidP="00913FC2">
            <w:pPr>
              <w:pStyle w:val="Default"/>
              <w:numPr>
                <w:ilvl w:val="0"/>
                <w:numId w:val="5"/>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What is the likeliness of increased gender equality beyond the project end? </w:t>
            </w:r>
          </w:p>
        </w:tc>
        <w:tc>
          <w:tcPr>
            <w:tcW w:w="916" w:type="pct"/>
          </w:tcPr>
          <w:p w14:paraId="19F6CFA9"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Project documents</w:t>
            </w:r>
          </w:p>
          <w:p w14:paraId="2C89566B" w14:textId="5311DA4F" w:rsidR="00A674B8" w:rsidRPr="009A4F9F" w:rsidRDefault="00A422E0"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CCY</w:t>
            </w:r>
            <w:r w:rsidR="00A674B8" w:rsidRPr="009A4F9F">
              <w:rPr>
                <w:rFonts w:asciiTheme="minorHAnsi" w:hAnsiTheme="minorHAnsi" w:cstheme="minorHAnsi"/>
                <w:sz w:val="20"/>
                <w:szCs w:val="20"/>
              </w:rPr>
              <w:t xml:space="preserve"> staff</w:t>
            </w:r>
          </w:p>
          <w:p w14:paraId="2BC52069" w14:textId="342CC129" w:rsidR="00A674B8" w:rsidRPr="009A4F9F" w:rsidRDefault="00A674B8" w:rsidP="00913FC2">
            <w:pPr>
              <w:pStyle w:val="Default"/>
              <w:ind w:left="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63" w:type="pct"/>
          </w:tcPr>
          <w:p w14:paraId="4479384E"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Literature Review</w:t>
            </w:r>
          </w:p>
          <w:p w14:paraId="7971F235"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KIIs</w:t>
            </w:r>
          </w:p>
        </w:tc>
      </w:tr>
      <w:tr w:rsidR="00A674B8" w:rsidRPr="009A4F9F" w14:paraId="76FBD9DE" w14:textId="77777777" w:rsidTr="005438D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5000" w:type="pct"/>
            <w:gridSpan w:val="3"/>
          </w:tcPr>
          <w:p w14:paraId="13A9DFD0" w14:textId="77777777" w:rsidR="00A674B8" w:rsidRPr="009A4F9F" w:rsidRDefault="00A674B8" w:rsidP="00913FC2">
            <w:pPr>
              <w:pStyle w:val="Default"/>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Impact (Early Signs of Impact)</w:t>
            </w:r>
          </w:p>
        </w:tc>
      </w:tr>
      <w:tr w:rsidR="00A674B8" w:rsidRPr="009A4F9F" w14:paraId="0FFAB5FA" w14:textId="77777777" w:rsidTr="005438DC">
        <w:trPr>
          <w:trHeight w:val="395"/>
        </w:trPr>
        <w:tc>
          <w:tcPr>
            <w:cnfStyle w:val="001000000000" w:firstRow="0" w:lastRow="0" w:firstColumn="1" w:lastColumn="0" w:oddVBand="0" w:evenVBand="0" w:oddHBand="0" w:evenHBand="0" w:firstRowFirstColumn="0" w:firstRowLastColumn="0" w:lastRowFirstColumn="0" w:lastRowLastColumn="0"/>
            <w:tcW w:w="3221" w:type="pct"/>
          </w:tcPr>
          <w:p w14:paraId="36E21967" w14:textId="77777777" w:rsidR="00A674B8" w:rsidRPr="009A4F9F" w:rsidRDefault="00A674B8" w:rsidP="00913FC2">
            <w:pPr>
              <w:pStyle w:val="Default"/>
              <w:numPr>
                <w:ilvl w:val="0"/>
                <w:numId w:val="6"/>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What changes did the project bring about against each outcome category? </w:t>
            </w:r>
          </w:p>
          <w:p w14:paraId="1AF552B8" w14:textId="77777777" w:rsidR="00A674B8" w:rsidRPr="009A4F9F" w:rsidRDefault="00A674B8" w:rsidP="00913FC2">
            <w:pPr>
              <w:pStyle w:val="Default"/>
              <w:numPr>
                <w:ilvl w:val="0"/>
                <w:numId w:val="6"/>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Were there any unplanned or unintended changes? </w:t>
            </w:r>
          </w:p>
          <w:p w14:paraId="50732F90" w14:textId="03C78D32" w:rsidR="00A674B8" w:rsidRPr="009A4F9F" w:rsidRDefault="00A674B8" w:rsidP="00913FC2">
            <w:pPr>
              <w:pStyle w:val="Default"/>
              <w:numPr>
                <w:ilvl w:val="0"/>
                <w:numId w:val="6"/>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To what extent will the gender-sensitive? </w:t>
            </w:r>
          </w:p>
        </w:tc>
        <w:tc>
          <w:tcPr>
            <w:tcW w:w="916" w:type="pct"/>
          </w:tcPr>
          <w:p w14:paraId="6DF49588"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Project documents</w:t>
            </w:r>
          </w:p>
          <w:p w14:paraId="5B1963A9" w14:textId="28FEE784" w:rsidR="00A674B8" w:rsidRPr="009A4F9F" w:rsidRDefault="00A422E0"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CCY</w:t>
            </w:r>
            <w:r w:rsidR="00A674B8" w:rsidRPr="009A4F9F">
              <w:rPr>
                <w:rFonts w:asciiTheme="minorHAnsi" w:hAnsiTheme="minorHAnsi" w:cstheme="minorHAnsi"/>
                <w:sz w:val="20"/>
                <w:szCs w:val="20"/>
              </w:rPr>
              <w:t xml:space="preserve"> staff</w:t>
            </w:r>
          </w:p>
          <w:p w14:paraId="781141E7"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Partner NGO staff</w:t>
            </w:r>
          </w:p>
          <w:p w14:paraId="6EC10195" w14:textId="0A1D11CC"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Government officials</w:t>
            </w:r>
          </w:p>
        </w:tc>
        <w:tc>
          <w:tcPr>
            <w:tcW w:w="863" w:type="pct"/>
          </w:tcPr>
          <w:p w14:paraId="7D66AFE7"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Literature Review</w:t>
            </w:r>
          </w:p>
          <w:p w14:paraId="67773E02"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KIIs</w:t>
            </w:r>
          </w:p>
          <w:p w14:paraId="6492ADC3"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FGDs</w:t>
            </w:r>
          </w:p>
          <w:p w14:paraId="6A210647"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IDIs</w:t>
            </w:r>
          </w:p>
        </w:tc>
      </w:tr>
      <w:tr w:rsidR="00A674B8" w:rsidRPr="009A4F9F" w14:paraId="1C2EFDFC" w14:textId="77777777" w:rsidTr="005438D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5000" w:type="pct"/>
            <w:gridSpan w:val="3"/>
          </w:tcPr>
          <w:p w14:paraId="2023E5AE" w14:textId="77777777" w:rsidR="00A674B8" w:rsidRPr="009A4F9F" w:rsidRDefault="00A674B8" w:rsidP="00913FC2">
            <w:pPr>
              <w:pStyle w:val="Default"/>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Cross-cutting Issues</w:t>
            </w:r>
          </w:p>
        </w:tc>
      </w:tr>
      <w:tr w:rsidR="00A674B8" w:rsidRPr="009A4F9F" w14:paraId="77A7529D" w14:textId="77777777" w:rsidTr="005438DC">
        <w:trPr>
          <w:trHeight w:val="395"/>
        </w:trPr>
        <w:tc>
          <w:tcPr>
            <w:cnfStyle w:val="001000000000" w:firstRow="0" w:lastRow="0" w:firstColumn="1" w:lastColumn="0" w:oddVBand="0" w:evenVBand="0" w:oddHBand="0" w:evenHBand="0" w:firstRowFirstColumn="0" w:firstRowLastColumn="0" w:lastRowFirstColumn="0" w:lastRowLastColumn="0"/>
            <w:tcW w:w="3221" w:type="pct"/>
          </w:tcPr>
          <w:p w14:paraId="51D261BF" w14:textId="1B4B15DF" w:rsidR="00A674B8" w:rsidRPr="009A4F9F" w:rsidRDefault="00A674B8" w:rsidP="00913FC2">
            <w:pPr>
              <w:pStyle w:val="Default"/>
              <w:numPr>
                <w:ilvl w:val="0"/>
                <w:numId w:val="7"/>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To what extent did the project design incorporate </w:t>
            </w:r>
            <w:r w:rsidR="00672B16">
              <w:rPr>
                <w:rFonts w:asciiTheme="minorHAnsi" w:hAnsiTheme="minorHAnsi" w:cstheme="minorHAnsi"/>
                <w:b w:val="0"/>
                <w:bCs w:val="0"/>
                <w:sz w:val="20"/>
                <w:szCs w:val="20"/>
              </w:rPr>
              <w:t>gender considerations</w:t>
            </w:r>
            <w:r w:rsidRPr="009A4F9F">
              <w:rPr>
                <w:rFonts w:asciiTheme="minorHAnsi" w:hAnsiTheme="minorHAnsi" w:cstheme="minorHAnsi"/>
                <w:b w:val="0"/>
                <w:bCs w:val="0"/>
                <w:sz w:val="20"/>
                <w:szCs w:val="20"/>
              </w:rPr>
              <w:t xml:space="preserve"> </w:t>
            </w:r>
            <w:r w:rsidR="00672B16">
              <w:rPr>
                <w:rFonts w:asciiTheme="minorHAnsi" w:hAnsiTheme="minorHAnsi" w:cstheme="minorHAnsi"/>
                <w:b w:val="0"/>
                <w:bCs w:val="0"/>
                <w:sz w:val="20"/>
                <w:szCs w:val="20"/>
              </w:rPr>
              <w:t xml:space="preserve">and </w:t>
            </w:r>
            <w:r w:rsidR="00B16B69">
              <w:rPr>
                <w:rFonts w:asciiTheme="minorHAnsi" w:hAnsiTheme="minorHAnsi" w:cstheme="minorHAnsi"/>
                <w:b w:val="0"/>
                <w:bCs w:val="0"/>
                <w:sz w:val="20"/>
                <w:szCs w:val="20"/>
              </w:rPr>
              <w:t>the needs of persons</w:t>
            </w:r>
            <w:r w:rsidR="00B16B69" w:rsidRPr="009A4F9F">
              <w:rPr>
                <w:rFonts w:asciiTheme="minorHAnsi" w:hAnsiTheme="minorHAnsi" w:cstheme="minorHAnsi"/>
                <w:b w:val="0"/>
                <w:bCs w:val="0"/>
                <w:sz w:val="20"/>
                <w:szCs w:val="20"/>
              </w:rPr>
              <w:t xml:space="preserve"> </w:t>
            </w:r>
            <w:r w:rsidRPr="009A4F9F">
              <w:rPr>
                <w:rFonts w:asciiTheme="minorHAnsi" w:hAnsiTheme="minorHAnsi" w:cstheme="minorHAnsi"/>
                <w:b w:val="0"/>
                <w:bCs w:val="0"/>
                <w:sz w:val="20"/>
                <w:szCs w:val="20"/>
              </w:rPr>
              <w:t xml:space="preserve">with disabilities? </w:t>
            </w:r>
          </w:p>
          <w:p w14:paraId="0EFCB4E1" w14:textId="77777777" w:rsidR="00A674B8" w:rsidRPr="009A4F9F" w:rsidRDefault="00A674B8" w:rsidP="00913FC2">
            <w:pPr>
              <w:pStyle w:val="Default"/>
              <w:numPr>
                <w:ilvl w:val="0"/>
                <w:numId w:val="7"/>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What were the gender equality results and objectives achieved? Were gender mainstreaming principles adhered to by the project? </w:t>
            </w:r>
          </w:p>
          <w:p w14:paraId="0FB3E313" w14:textId="51A1F2EC" w:rsidR="00A674B8" w:rsidRPr="009A4F9F" w:rsidRDefault="00382343" w:rsidP="00913FC2">
            <w:pPr>
              <w:pStyle w:val="Default"/>
              <w:numPr>
                <w:ilvl w:val="0"/>
                <w:numId w:val="7"/>
              </w:numPr>
              <w:jc w:val="both"/>
              <w:rPr>
                <w:rFonts w:asciiTheme="minorHAnsi" w:hAnsiTheme="minorHAnsi" w:cstheme="minorHAnsi"/>
                <w:b w:val="0"/>
                <w:bCs w:val="0"/>
                <w:sz w:val="20"/>
                <w:szCs w:val="20"/>
              </w:rPr>
            </w:pPr>
            <w:r w:rsidRPr="009A4F9F">
              <w:rPr>
                <w:rFonts w:asciiTheme="minorHAnsi" w:hAnsiTheme="minorHAnsi" w:cstheme="minorHAnsi"/>
                <w:b w:val="0"/>
                <w:bCs w:val="0"/>
                <w:sz w:val="20"/>
                <w:szCs w:val="20"/>
              </w:rPr>
              <w:t xml:space="preserve">To what extent did the project adhere </w:t>
            </w:r>
            <w:r w:rsidR="00B16B69">
              <w:rPr>
                <w:rFonts w:asciiTheme="minorHAnsi" w:hAnsiTheme="minorHAnsi" w:cstheme="minorHAnsi"/>
                <w:b w:val="0"/>
                <w:bCs w:val="0"/>
                <w:sz w:val="20"/>
                <w:szCs w:val="20"/>
              </w:rPr>
              <w:t xml:space="preserve">to </w:t>
            </w:r>
            <w:r w:rsidRPr="009A4F9F">
              <w:rPr>
                <w:rFonts w:asciiTheme="minorHAnsi" w:hAnsiTheme="minorHAnsi" w:cstheme="minorHAnsi"/>
                <w:b w:val="0"/>
                <w:bCs w:val="0"/>
                <w:sz w:val="20"/>
                <w:szCs w:val="20"/>
              </w:rPr>
              <w:t>humanitarian protection principles in designing and implementing the project?</w:t>
            </w:r>
          </w:p>
        </w:tc>
        <w:tc>
          <w:tcPr>
            <w:tcW w:w="916" w:type="pct"/>
          </w:tcPr>
          <w:p w14:paraId="031B0063"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Project documents</w:t>
            </w:r>
          </w:p>
          <w:p w14:paraId="3DEA7715" w14:textId="040242CE" w:rsidR="00A674B8" w:rsidRPr="009A4F9F" w:rsidRDefault="00A422E0"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CCY</w:t>
            </w:r>
            <w:r w:rsidR="00A674B8" w:rsidRPr="009A4F9F">
              <w:rPr>
                <w:rFonts w:asciiTheme="minorHAnsi" w:hAnsiTheme="minorHAnsi" w:cstheme="minorHAnsi"/>
                <w:sz w:val="20"/>
                <w:szCs w:val="20"/>
              </w:rPr>
              <w:t xml:space="preserve"> staff</w:t>
            </w:r>
          </w:p>
          <w:p w14:paraId="32E054CA" w14:textId="044EB4D6"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Partner NGO staff</w:t>
            </w:r>
          </w:p>
        </w:tc>
        <w:tc>
          <w:tcPr>
            <w:tcW w:w="863" w:type="pct"/>
          </w:tcPr>
          <w:p w14:paraId="6321A4B8"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Literature Review</w:t>
            </w:r>
          </w:p>
          <w:p w14:paraId="1CB910CB"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KIIs</w:t>
            </w:r>
          </w:p>
          <w:p w14:paraId="02C60F72"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FGDs</w:t>
            </w:r>
          </w:p>
          <w:p w14:paraId="034B37C6" w14:textId="77777777" w:rsidR="00A674B8" w:rsidRPr="009A4F9F" w:rsidRDefault="00A674B8" w:rsidP="00913FC2">
            <w:pPr>
              <w:pStyle w:val="Default"/>
              <w:numPr>
                <w:ilvl w:val="0"/>
                <w:numId w:val="8"/>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F9F">
              <w:rPr>
                <w:rFonts w:asciiTheme="minorHAnsi" w:hAnsiTheme="minorHAnsi" w:cstheme="minorHAnsi"/>
                <w:sz w:val="20"/>
                <w:szCs w:val="20"/>
              </w:rPr>
              <w:t>IDIs</w:t>
            </w:r>
          </w:p>
        </w:tc>
      </w:tr>
    </w:tbl>
    <w:p w14:paraId="5CDE0D79" w14:textId="77777777" w:rsidR="00EC09DD" w:rsidRDefault="00EC09DD" w:rsidP="00913FC2">
      <w:pPr>
        <w:spacing w:line="240" w:lineRule="auto"/>
        <w:jc w:val="both"/>
        <w:rPr>
          <w:rFonts w:cstheme="minorHAnsi"/>
          <w:sz w:val="22"/>
          <w:szCs w:val="22"/>
        </w:rPr>
      </w:pPr>
    </w:p>
    <w:p w14:paraId="4F618E23" w14:textId="4E6351A6" w:rsidR="00485F8F" w:rsidRPr="00986818" w:rsidRDefault="00485F8F" w:rsidP="00913FC2">
      <w:pPr>
        <w:spacing w:line="240" w:lineRule="auto"/>
        <w:jc w:val="both"/>
        <w:rPr>
          <w:rFonts w:cstheme="minorHAnsi"/>
          <w:b/>
          <w:bCs/>
          <w:sz w:val="22"/>
          <w:szCs w:val="22"/>
        </w:rPr>
      </w:pPr>
      <w:r w:rsidRPr="00986818">
        <w:rPr>
          <w:rFonts w:cstheme="minorHAnsi"/>
          <w:b/>
          <w:bCs/>
          <w:sz w:val="22"/>
          <w:szCs w:val="22"/>
        </w:rPr>
        <w:t xml:space="preserve">In addition to that CCY is interested to see the results of the following questions: </w:t>
      </w:r>
    </w:p>
    <w:p w14:paraId="4DC1C7DE" w14:textId="77777777" w:rsidR="00485F8F" w:rsidRPr="00DC54F7" w:rsidRDefault="00485F8F" w:rsidP="00913FC2">
      <w:pPr>
        <w:pStyle w:val="xmsonormal"/>
        <w:jc w:val="both"/>
        <w:rPr>
          <w:rFonts w:asciiTheme="minorHAnsi" w:hAnsiTheme="minorHAnsi" w:cstheme="minorHAnsi"/>
          <w:sz w:val="20"/>
          <w:szCs w:val="20"/>
        </w:rPr>
      </w:pPr>
      <w:r w:rsidRPr="00DC54F7">
        <w:rPr>
          <w:rFonts w:asciiTheme="minorHAnsi" w:hAnsiTheme="minorHAnsi" w:cstheme="minorHAnsi"/>
          <w:color w:val="000000"/>
          <w:sz w:val="20"/>
          <w:szCs w:val="20"/>
        </w:rPr>
        <w:t>Coping Strategies:</w:t>
      </w:r>
    </w:p>
    <w:p w14:paraId="1E1D6DFC" w14:textId="77777777" w:rsidR="00485F8F" w:rsidRPr="00DC54F7" w:rsidRDefault="00485F8F" w:rsidP="00913FC2">
      <w:pPr>
        <w:pStyle w:val="xmsonormal"/>
        <w:numPr>
          <w:ilvl w:val="0"/>
          <w:numId w:val="21"/>
        </w:numPr>
        <w:jc w:val="both"/>
        <w:rPr>
          <w:rFonts w:asciiTheme="minorHAnsi" w:eastAsia="Times New Roman" w:hAnsiTheme="minorHAnsi" w:cstheme="minorHAnsi"/>
          <w:color w:val="000000"/>
          <w:sz w:val="20"/>
          <w:szCs w:val="20"/>
        </w:rPr>
      </w:pPr>
      <w:r w:rsidRPr="00DC54F7">
        <w:rPr>
          <w:rFonts w:asciiTheme="minorHAnsi" w:eastAsia="Times New Roman" w:hAnsiTheme="minorHAnsi" w:cstheme="minorHAnsi"/>
          <w:color w:val="000000"/>
          <w:sz w:val="20"/>
          <w:szCs w:val="20"/>
        </w:rPr>
        <w:t>Was the project successful in preventing targeted households from adopting negative coping strategies?</w:t>
      </w:r>
    </w:p>
    <w:p w14:paraId="6A112A52" w14:textId="77777777" w:rsidR="00485F8F" w:rsidRPr="00DC54F7" w:rsidRDefault="00485F8F" w:rsidP="00913FC2">
      <w:pPr>
        <w:pStyle w:val="xmsonormal"/>
        <w:numPr>
          <w:ilvl w:val="0"/>
          <w:numId w:val="22"/>
        </w:numPr>
        <w:jc w:val="both"/>
        <w:rPr>
          <w:rFonts w:asciiTheme="minorHAnsi" w:eastAsia="Times New Roman" w:hAnsiTheme="minorHAnsi" w:cstheme="minorHAnsi"/>
          <w:color w:val="000000"/>
          <w:sz w:val="20"/>
          <w:szCs w:val="20"/>
        </w:rPr>
      </w:pPr>
      <w:r w:rsidRPr="00DC54F7">
        <w:rPr>
          <w:rFonts w:asciiTheme="minorHAnsi" w:eastAsia="Times New Roman" w:hAnsiTheme="minorHAnsi" w:cstheme="minorHAnsi"/>
          <w:color w:val="000000"/>
          <w:sz w:val="20"/>
          <w:szCs w:val="20"/>
        </w:rPr>
        <w:t>With which groups was the project more successful in preventing negative coping strategies?</w:t>
      </w:r>
    </w:p>
    <w:p w14:paraId="2F917A76" w14:textId="77777777" w:rsidR="00485F8F" w:rsidRPr="00DC54F7" w:rsidRDefault="00485F8F" w:rsidP="00913FC2">
      <w:pPr>
        <w:pStyle w:val="xmsonormal"/>
        <w:numPr>
          <w:ilvl w:val="0"/>
          <w:numId w:val="23"/>
        </w:numPr>
        <w:jc w:val="both"/>
        <w:rPr>
          <w:rFonts w:asciiTheme="minorHAnsi" w:eastAsia="Times New Roman" w:hAnsiTheme="minorHAnsi" w:cstheme="minorHAnsi"/>
          <w:color w:val="000000"/>
          <w:sz w:val="20"/>
          <w:szCs w:val="20"/>
        </w:rPr>
      </w:pPr>
      <w:r w:rsidRPr="00DC54F7">
        <w:rPr>
          <w:rFonts w:asciiTheme="minorHAnsi" w:eastAsia="Times New Roman" w:hAnsiTheme="minorHAnsi" w:cstheme="minorHAnsi"/>
          <w:color w:val="000000"/>
          <w:sz w:val="20"/>
          <w:szCs w:val="20"/>
        </w:rPr>
        <w:t>With which groups did the project have less success, and why?</w:t>
      </w:r>
    </w:p>
    <w:p w14:paraId="7B13BF34" w14:textId="77777777" w:rsidR="00485F8F" w:rsidRPr="00DC54F7" w:rsidRDefault="00485F8F" w:rsidP="00913FC2">
      <w:pPr>
        <w:pStyle w:val="xmsonormal"/>
        <w:numPr>
          <w:ilvl w:val="0"/>
          <w:numId w:val="24"/>
        </w:numPr>
        <w:jc w:val="both"/>
        <w:rPr>
          <w:rFonts w:asciiTheme="minorHAnsi" w:eastAsia="Times New Roman" w:hAnsiTheme="minorHAnsi" w:cstheme="minorHAnsi"/>
          <w:color w:val="000000"/>
          <w:sz w:val="20"/>
          <w:szCs w:val="20"/>
        </w:rPr>
      </w:pPr>
      <w:r w:rsidRPr="00DC54F7">
        <w:rPr>
          <w:rFonts w:asciiTheme="minorHAnsi" w:eastAsia="Times New Roman" w:hAnsiTheme="minorHAnsi" w:cstheme="minorHAnsi"/>
          <w:color w:val="000000"/>
          <w:sz w:val="20"/>
          <w:szCs w:val="20"/>
        </w:rPr>
        <w:t>Were these changes temporary or permanent?</w:t>
      </w:r>
    </w:p>
    <w:p w14:paraId="3F9B32E4" w14:textId="77777777" w:rsidR="00485F8F" w:rsidRPr="00DC54F7" w:rsidRDefault="00485F8F" w:rsidP="00913FC2">
      <w:pPr>
        <w:pStyle w:val="xmsonormal"/>
        <w:numPr>
          <w:ilvl w:val="0"/>
          <w:numId w:val="25"/>
        </w:numPr>
        <w:jc w:val="both"/>
        <w:rPr>
          <w:rFonts w:asciiTheme="minorHAnsi" w:eastAsia="Times New Roman" w:hAnsiTheme="minorHAnsi" w:cstheme="minorHAnsi"/>
          <w:color w:val="000000"/>
          <w:sz w:val="20"/>
          <w:szCs w:val="20"/>
        </w:rPr>
      </w:pPr>
      <w:r w:rsidRPr="00DC54F7">
        <w:rPr>
          <w:rFonts w:asciiTheme="minorHAnsi" w:eastAsia="Times New Roman" w:hAnsiTheme="minorHAnsi" w:cstheme="minorHAnsi"/>
          <w:color w:val="000000"/>
          <w:sz w:val="20"/>
          <w:szCs w:val="20"/>
        </w:rPr>
        <w:t>What factors contributed to these outcomes?</w:t>
      </w:r>
    </w:p>
    <w:p w14:paraId="78F5DE17" w14:textId="77777777" w:rsidR="00485F8F" w:rsidRPr="00DC54F7" w:rsidRDefault="00485F8F" w:rsidP="00913FC2">
      <w:pPr>
        <w:pStyle w:val="xmsonormal"/>
        <w:ind w:left="720"/>
        <w:jc w:val="both"/>
        <w:rPr>
          <w:rFonts w:asciiTheme="minorHAnsi" w:eastAsia="Times New Roman" w:hAnsiTheme="minorHAnsi" w:cstheme="minorHAnsi"/>
          <w:color w:val="000000"/>
          <w:sz w:val="20"/>
          <w:szCs w:val="20"/>
        </w:rPr>
      </w:pPr>
    </w:p>
    <w:p w14:paraId="3FFC1830" w14:textId="77777777" w:rsidR="00485F8F" w:rsidRPr="00DC54F7" w:rsidRDefault="00485F8F" w:rsidP="00913FC2">
      <w:pPr>
        <w:pStyle w:val="xmsonormal"/>
        <w:jc w:val="both"/>
        <w:rPr>
          <w:rFonts w:asciiTheme="minorHAnsi" w:hAnsiTheme="minorHAnsi" w:cstheme="minorHAnsi"/>
          <w:sz w:val="20"/>
          <w:szCs w:val="20"/>
        </w:rPr>
      </w:pPr>
      <w:r w:rsidRPr="00DC54F7">
        <w:rPr>
          <w:rFonts w:asciiTheme="minorHAnsi" w:hAnsiTheme="minorHAnsi" w:cstheme="minorHAnsi"/>
          <w:color w:val="000000"/>
          <w:sz w:val="20"/>
          <w:szCs w:val="20"/>
        </w:rPr>
        <w:t>Resilience Strengthening:</w:t>
      </w:r>
    </w:p>
    <w:p w14:paraId="4538CE97" w14:textId="77777777" w:rsidR="00485F8F" w:rsidRPr="00DC54F7" w:rsidRDefault="00485F8F" w:rsidP="00913FC2">
      <w:pPr>
        <w:pStyle w:val="xmsonormal"/>
        <w:numPr>
          <w:ilvl w:val="0"/>
          <w:numId w:val="26"/>
        </w:numPr>
        <w:jc w:val="both"/>
        <w:rPr>
          <w:rFonts w:asciiTheme="minorHAnsi" w:eastAsia="Times New Roman" w:hAnsiTheme="minorHAnsi" w:cstheme="minorHAnsi"/>
          <w:color w:val="000000"/>
          <w:sz w:val="20"/>
          <w:szCs w:val="20"/>
        </w:rPr>
      </w:pPr>
      <w:r w:rsidRPr="00DC54F7">
        <w:rPr>
          <w:rFonts w:asciiTheme="minorHAnsi" w:eastAsia="Times New Roman" w:hAnsiTheme="minorHAnsi" w:cstheme="minorHAnsi"/>
          <w:color w:val="000000"/>
          <w:sz w:val="20"/>
          <w:szCs w:val="20"/>
        </w:rPr>
        <w:t>How has the project contributed to strengthening household-level resilience as targeted through the action? </w:t>
      </w:r>
    </w:p>
    <w:p w14:paraId="2F5A58F0" w14:textId="77777777" w:rsidR="00485F8F" w:rsidRPr="00DC54F7" w:rsidRDefault="00485F8F" w:rsidP="00913FC2">
      <w:pPr>
        <w:pStyle w:val="xmsonormal"/>
        <w:numPr>
          <w:ilvl w:val="0"/>
          <w:numId w:val="26"/>
        </w:numPr>
        <w:jc w:val="both"/>
        <w:rPr>
          <w:rFonts w:asciiTheme="minorHAnsi" w:eastAsia="Times New Roman" w:hAnsiTheme="minorHAnsi" w:cstheme="minorHAnsi"/>
          <w:color w:val="000000"/>
          <w:sz w:val="20"/>
          <w:szCs w:val="20"/>
        </w:rPr>
      </w:pPr>
      <w:r w:rsidRPr="00DC54F7">
        <w:rPr>
          <w:rFonts w:asciiTheme="minorHAnsi" w:eastAsia="Times New Roman" w:hAnsiTheme="minorHAnsi" w:cstheme="minorHAnsi"/>
          <w:color w:val="000000"/>
          <w:sz w:val="20"/>
          <w:szCs w:val="20"/>
        </w:rPr>
        <w:t>What factors have helped or hindered households in achieving a reasonable level of resilience?</w:t>
      </w:r>
    </w:p>
    <w:p w14:paraId="7EF38EF9" w14:textId="77777777" w:rsidR="00485F8F" w:rsidRPr="00DC54F7" w:rsidRDefault="00485F8F" w:rsidP="00913FC2">
      <w:pPr>
        <w:pStyle w:val="xmsonormal"/>
        <w:ind w:left="720"/>
        <w:jc w:val="both"/>
        <w:rPr>
          <w:rFonts w:asciiTheme="minorHAnsi" w:eastAsia="Times New Roman" w:hAnsiTheme="minorHAnsi" w:cstheme="minorHAnsi"/>
          <w:color w:val="000000"/>
          <w:sz w:val="20"/>
          <w:szCs w:val="20"/>
        </w:rPr>
      </w:pPr>
    </w:p>
    <w:p w14:paraId="3812C01C" w14:textId="77777777" w:rsidR="00485F8F" w:rsidRPr="00DC54F7" w:rsidRDefault="00485F8F" w:rsidP="00913FC2">
      <w:pPr>
        <w:pStyle w:val="xmsonormal"/>
        <w:jc w:val="both"/>
        <w:rPr>
          <w:rFonts w:asciiTheme="minorHAnsi" w:hAnsiTheme="minorHAnsi" w:cstheme="minorHAnsi"/>
          <w:sz w:val="20"/>
          <w:szCs w:val="20"/>
        </w:rPr>
      </w:pPr>
      <w:r w:rsidRPr="00DC54F7">
        <w:rPr>
          <w:rFonts w:asciiTheme="minorHAnsi" w:hAnsiTheme="minorHAnsi" w:cstheme="minorHAnsi"/>
          <w:color w:val="000000"/>
          <w:sz w:val="20"/>
          <w:szCs w:val="20"/>
        </w:rPr>
        <w:t>Basic Needs and MPCA:</w:t>
      </w:r>
    </w:p>
    <w:p w14:paraId="4260D29B" w14:textId="77777777" w:rsidR="00485F8F" w:rsidRPr="00DC54F7" w:rsidRDefault="00485F8F" w:rsidP="00913FC2">
      <w:pPr>
        <w:pStyle w:val="xmsonormal"/>
        <w:numPr>
          <w:ilvl w:val="0"/>
          <w:numId w:val="27"/>
        </w:numPr>
        <w:jc w:val="both"/>
        <w:rPr>
          <w:rFonts w:asciiTheme="minorHAnsi" w:eastAsia="Times New Roman" w:hAnsiTheme="minorHAnsi" w:cstheme="minorHAnsi"/>
          <w:color w:val="000000"/>
          <w:sz w:val="20"/>
          <w:szCs w:val="20"/>
        </w:rPr>
      </w:pPr>
      <w:r w:rsidRPr="00DC54F7">
        <w:rPr>
          <w:rFonts w:asciiTheme="minorHAnsi" w:eastAsia="Times New Roman" w:hAnsiTheme="minorHAnsi" w:cstheme="minorHAnsi"/>
          <w:color w:val="000000"/>
          <w:sz w:val="20"/>
          <w:szCs w:val="20"/>
        </w:rPr>
        <w:t>What basic needs were beneficiaries able to cover with the project's Multi-Purpose Cash Assistance (MPCA)?</w:t>
      </w:r>
    </w:p>
    <w:p w14:paraId="177C5562" w14:textId="77777777" w:rsidR="00485F8F" w:rsidRPr="00DC54F7" w:rsidRDefault="00485F8F" w:rsidP="00913FC2">
      <w:pPr>
        <w:pStyle w:val="xmsonormal"/>
        <w:numPr>
          <w:ilvl w:val="0"/>
          <w:numId w:val="28"/>
        </w:numPr>
        <w:jc w:val="both"/>
        <w:rPr>
          <w:rFonts w:asciiTheme="minorHAnsi" w:eastAsia="Times New Roman" w:hAnsiTheme="minorHAnsi" w:cstheme="minorHAnsi"/>
          <w:color w:val="000000"/>
          <w:sz w:val="20"/>
          <w:szCs w:val="20"/>
        </w:rPr>
      </w:pPr>
      <w:r w:rsidRPr="00DC54F7">
        <w:rPr>
          <w:rFonts w:asciiTheme="minorHAnsi" w:eastAsia="Times New Roman" w:hAnsiTheme="minorHAnsi" w:cstheme="minorHAnsi"/>
          <w:color w:val="000000"/>
          <w:sz w:val="20"/>
          <w:szCs w:val="20"/>
        </w:rPr>
        <w:t>How did beneficiaries manage to cope with these needs after the project ended?</w:t>
      </w:r>
    </w:p>
    <w:p w14:paraId="6149CFAB" w14:textId="77777777" w:rsidR="00485F8F" w:rsidRPr="00DC54F7" w:rsidRDefault="00485F8F" w:rsidP="00913FC2">
      <w:pPr>
        <w:pStyle w:val="xmsonormal"/>
        <w:ind w:left="720"/>
        <w:jc w:val="both"/>
        <w:rPr>
          <w:rFonts w:asciiTheme="minorHAnsi" w:eastAsia="Times New Roman" w:hAnsiTheme="minorHAnsi" w:cstheme="minorHAnsi"/>
          <w:color w:val="000000"/>
          <w:sz w:val="20"/>
          <w:szCs w:val="20"/>
        </w:rPr>
      </w:pPr>
    </w:p>
    <w:p w14:paraId="17E4589C" w14:textId="77777777" w:rsidR="00485F8F" w:rsidRPr="00DC54F7" w:rsidRDefault="00485F8F" w:rsidP="00913FC2">
      <w:pPr>
        <w:pStyle w:val="xmsonormal"/>
        <w:jc w:val="both"/>
        <w:rPr>
          <w:rFonts w:asciiTheme="minorHAnsi" w:hAnsiTheme="minorHAnsi" w:cstheme="minorHAnsi"/>
          <w:sz w:val="20"/>
          <w:szCs w:val="20"/>
        </w:rPr>
      </w:pPr>
      <w:r w:rsidRPr="00DC54F7">
        <w:rPr>
          <w:rFonts w:asciiTheme="minorHAnsi" w:hAnsiTheme="minorHAnsi" w:cstheme="minorHAnsi"/>
          <w:color w:val="000000"/>
          <w:sz w:val="20"/>
          <w:szCs w:val="20"/>
        </w:rPr>
        <w:t>Impact on Food Security:</w:t>
      </w:r>
    </w:p>
    <w:p w14:paraId="2E282181" w14:textId="77777777" w:rsidR="00485F8F" w:rsidRPr="00DC54F7" w:rsidRDefault="00485F8F" w:rsidP="00913FC2">
      <w:pPr>
        <w:pStyle w:val="xmsonormal"/>
        <w:numPr>
          <w:ilvl w:val="0"/>
          <w:numId w:val="29"/>
        </w:numPr>
        <w:jc w:val="both"/>
        <w:rPr>
          <w:rFonts w:asciiTheme="minorHAnsi" w:eastAsia="Times New Roman" w:hAnsiTheme="minorHAnsi" w:cstheme="minorHAnsi"/>
          <w:color w:val="000000"/>
          <w:sz w:val="20"/>
          <w:szCs w:val="20"/>
        </w:rPr>
      </w:pPr>
      <w:r w:rsidRPr="00DC54F7">
        <w:rPr>
          <w:rFonts w:asciiTheme="minorHAnsi" w:eastAsia="Times New Roman" w:hAnsiTheme="minorHAnsi" w:cstheme="minorHAnsi"/>
          <w:color w:val="000000"/>
          <w:sz w:val="20"/>
          <w:szCs w:val="20"/>
        </w:rPr>
        <w:t>What impact did the project have on the food security at the household level of the targeted groups?</w:t>
      </w:r>
    </w:p>
    <w:p w14:paraId="11925563" w14:textId="77777777" w:rsidR="00485F8F" w:rsidRPr="00DC54F7" w:rsidRDefault="00485F8F" w:rsidP="00913FC2">
      <w:pPr>
        <w:pStyle w:val="xmsonormal"/>
        <w:ind w:left="720"/>
        <w:jc w:val="both"/>
        <w:rPr>
          <w:rFonts w:asciiTheme="minorHAnsi" w:eastAsia="Times New Roman" w:hAnsiTheme="minorHAnsi" w:cstheme="minorHAnsi"/>
          <w:color w:val="000000"/>
          <w:sz w:val="20"/>
          <w:szCs w:val="20"/>
        </w:rPr>
      </w:pPr>
    </w:p>
    <w:p w14:paraId="7DBA7221" w14:textId="70B7037A" w:rsidR="00485F8F" w:rsidRPr="00DC54F7" w:rsidRDefault="00485F8F" w:rsidP="00913FC2">
      <w:pPr>
        <w:pStyle w:val="xmsonormal"/>
        <w:jc w:val="both"/>
        <w:rPr>
          <w:rFonts w:asciiTheme="minorHAnsi" w:hAnsiTheme="minorHAnsi" w:cstheme="minorHAnsi"/>
          <w:sz w:val="20"/>
          <w:szCs w:val="20"/>
        </w:rPr>
      </w:pPr>
      <w:r w:rsidRPr="00DC54F7">
        <w:rPr>
          <w:rFonts w:asciiTheme="minorHAnsi" w:hAnsiTheme="minorHAnsi" w:cstheme="minorHAnsi"/>
          <w:color w:val="000000"/>
          <w:sz w:val="20"/>
          <w:szCs w:val="20"/>
        </w:rPr>
        <w:t>Other aspects: </w:t>
      </w:r>
    </w:p>
    <w:p w14:paraId="74B947E2" w14:textId="77777777" w:rsidR="00485F8F" w:rsidRPr="00DC54F7" w:rsidRDefault="00485F8F" w:rsidP="00913FC2">
      <w:pPr>
        <w:pStyle w:val="xmsonormal"/>
        <w:numPr>
          <w:ilvl w:val="0"/>
          <w:numId w:val="31"/>
        </w:numPr>
        <w:jc w:val="both"/>
        <w:rPr>
          <w:rFonts w:asciiTheme="minorHAnsi" w:eastAsia="Times New Roman" w:hAnsiTheme="minorHAnsi" w:cstheme="minorHAnsi"/>
          <w:color w:val="000000"/>
          <w:sz w:val="20"/>
          <w:szCs w:val="20"/>
        </w:rPr>
      </w:pPr>
      <w:r w:rsidRPr="00DC54F7">
        <w:rPr>
          <w:rFonts w:asciiTheme="minorHAnsi" w:eastAsia="Times New Roman" w:hAnsiTheme="minorHAnsi" w:cstheme="minorHAnsi"/>
          <w:color w:val="000000"/>
          <w:sz w:val="20"/>
          <w:szCs w:val="20"/>
        </w:rPr>
        <w:t>What are the top 5 learnings from the project?</w:t>
      </w:r>
    </w:p>
    <w:p w14:paraId="03079886" w14:textId="77777777" w:rsidR="00485F8F" w:rsidRPr="00DC54F7" w:rsidRDefault="00485F8F" w:rsidP="00913FC2">
      <w:pPr>
        <w:pStyle w:val="xmsonormal"/>
        <w:numPr>
          <w:ilvl w:val="0"/>
          <w:numId w:val="32"/>
        </w:numPr>
        <w:jc w:val="both"/>
        <w:rPr>
          <w:rFonts w:asciiTheme="minorHAnsi" w:eastAsia="Times New Roman" w:hAnsiTheme="minorHAnsi" w:cstheme="minorHAnsi"/>
          <w:color w:val="000000"/>
          <w:sz w:val="20"/>
          <w:szCs w:val="20"/>
        </w:rPr>
      </w:pPr>
      <w:r w:rsidRPr="00DC54F7">
        <w:rPr>
          <w:rFonts w:asciiTheme="minorHAnsi" w:eastAsia="Times New Roman" w:hAnsiTheme="minorHAnsi" w:cstheme="minorHAnsi"/>
          <w:color w:val="000000"/>
          <w:sz w:val="20"/>
          <w:szCs w:val="20"/>
        </w:rPr>
        <w:lastRenderedPageBreak/>
        <w:t>Provide a list of recommendations to further improve the relevance, effectiveness, efficiency, and sustainability of the project and its results.</w:t>
      </w:r>
    </w:p>
    <w:p w14:paraId="33DA5628" w14:textId="77777777" w:rsidR="00485F8F" w:rsidRPr="00FA0743" w:rsidRDefault="00485F8F" w:rsidP="00913FC2">
      <w:pPr>
        <w:spacing w:line="240" w:lineRule="auto"/>
        <w:jc w:val="both"/>
        <w:rPr>
          <w:rFonts w:cstheme="minorHAnsi"/>
          <w:sz w:val="22"/>
          <w:szCs w:val="22"/>
        </w:rPr>
      </w:pPr>
    </w:p>
    <w:p w14:paraId="5FDFF26D" w14:textId="77777777" w:rsidR="003555DF" w:rsidRPr="00FA0743" w:rsidRDefault="003555DF" w:rsidP="00913FC2">
      <w:pPr>
        <w:pStyle w:val="Heading2"/>
        <w:spacing w:line="240" w:lineRule="auto"/>
        <w:jc w:val="both"/>
        <w:rPr>
          <w:rFonts w:cstheme="minorHAnsi"/>
          <w:sz w:val="22"/>
          <w:szCs w:val="22"/>
        </w:rPr>
      </w:pPr>
      <w:r w:rsidRPr="00FA0743">
        <w:rPr>
          <w:rFonts w:cstheme="minorHAnsi"/>
          <w:sz w:val="22"/>
          <w:szCs w:val="22"/>
        </w:rPr>
        <w:t>SECTION VI - Key Evaluation Stakeholders and Users</w:t>
      </w:r>
    </w:p>
    <w:p w14:paraId="2D643636" w14:textId="62227104" w:rsidR="003555DF" w:rsidRPr="00FA0743" w:rsidRDefault="003555DF" w:rsidP="00913FC2">
      <w:pPr>
        <w:spacing w:after="120" w:line="240" w:lineRule="auto"/>
        <w:jc w:val="both"/>
        <w:rPr>
          <w:rFonts w:eastAsia="Times New Roman" w:cstheme="minorHAnsi"/>
          <w:color w:val="000000" w:themeColor="text1"/>
        </w:rPr>
      </w:pPr>
      <w:r w:rsidRPr="00FA0743">
        <w:rPr>
          <w:rFonts w:eastAsia="Times New Roman" w:cstheme="minorHAnsi"/>
          <w:color w:val="000000" w:themeColor="text1"/>
        </w:rPr>
        <w:t xml:space="preserve">Several </w:t>
      </w:r>
      <w:r w:rsidR="00AF2AC3">
        <w:rPr>
          <w:rFonts w:eastAsia="Times New Roman" w:cstheme="minorHAnsi"/>
          <w:color w:val="000000" w:themeColor="text1"/>
        </w:rPr>
        <w:t>internal and external stakeholders to CCY have interests in the evaluation results,</w:t>
      </w:r>
      <w:r w:rsidRPr="00FA0743">
        <w:rPr>
          <w:rFonts w:eastAsia="Times New Roman" w:cstheme="minorHAnsi"/>
          <w:color w:val="000000" w:themeColor="text1"/>
        </w:rPr>
        <w:t xml:space="preserve"> and some stakeholders will be asked to play a role in the evaluation process. Those include </w:t>
      </w:r>
      <w:r w:rsidR="00C202B4" w:rsidRPr="00FA0743">
        <w:rPr>
          <w:rFonts w:eastAsia="Times New Roman" w:cstheme="minorHAnsi"/>
          <w:color w:val="000000" w:themeColor="text1"/>
        </w:rPr>
        <w:t>CC</w:t>
      </w:r>
      <w:r w:rsidR="00C9389F" w:rsidRPr="00FA0743">
        <w:rPr>
          <w:rFonts w:eastAsia="Times New Roman" w:cstheme="minorHAnsi"/>
          <w:color w:val="000000" w:themeColor="text1"/>
        </w:rPr>
        <w:t>Y</w:t>
      </w:r>
      <w:r w:rsidR="00C202B4" w:rsidRPr="00FA0743">
        <w:rPr>
          <w:rFonts w:eastAsia="Times New Roman" w:cstheme="minorHAnsi"/>
          <w:color w:val="000000" w:themeColor="text1"/>
        </w:rPr>
        <w:t xml:space="preserve"> CMU, IOM, DRC </w:t>
      </w:r>
      <w:r w:rsidR="00962EED" w:rsidRPr="00FA0743">
        <w:rPr>
          <w:rFonts w:eastAsia="Times New Roman" w:cstheme="minorHAnsi"/>
          <w:color w:val="000000" w:themeColor="text1"/>
        </w:rPr>
        <w:t>RO Middle East</w:t>
      </w:r>
      <w:r w:rsidR="00455B9C" w:rsidRPr="00FA0743">
        <w:rPr>
          <w:rFonts w:eastAsia="Times New Roman" w:cstheme="minorHAnsi"/>
          <w:color w:val="000000" w:themeColor="text1"/>
        </w:rPr>
        <w:t xml:space="preserve">, </w:t>
      </w:r>
      <w:r w:rsidR="00441DFF" w:rsidRPr="00FA0743">
        <w:rPr>
          <w:rFonts w:eastAsia="Times New Roman" w:cstheme="minorHAnsi"/>
          <w:color w:val="000000" w:themeColor="text1"/>
        </w:rPr>
        <w:t>and CCY Partner agencies</w:t>
      </w:r>
      <w:r w:rsidRPr="00FA0743">
        <w:rPr>
          <w:rFonts w:eastAsia="Times New Roman" w:cstheme="minorHAnsi"/>
          <w:color w:val="000000" w:themeColor="text1"/>
        </w:rPr>
        <w:t>. Externally, US</w:t>
      </w:r>
      <w:r w:rsidR="00441DFF" w:rsidRPr="00FA0743">
        <w:rPr>
          <w:rFonts w:eastAsia="Times New Roman" w:cstheme="minorHAnsi"/>
          <w:color w:val="000000" w:themeColor="text1"/>
        </w:rPr>
        <w:t>AID BHA</w:t>
      </w:r>
      <w:r w:rsidR="00645286" w:rsidRPr="00FA0743">
        <w:rPr>
          <w:rFonts w:eastAsia="Times New Roman" w:cstheme="minorHAnsi"/>
          <w:color w:val="000000" w:themeColor="text1"/>
        </w:rPr>
        <w:t xml:space="preserve"> </w:t>
      </w:r>
      <w:r w:rsidR="005E221F" w:rsidRPr="00FA0743">
        <w:rPr>
          <w:rFonts w:eastAsia="Times New Roman" w:cstheme="minorHAnsi"/>
          <w:color w:val="000000" w:themeColor="text1"/>
        </w:rPr>
        <w:t xml:space="preserve">and </w:t>
      </w:r>
      <w:r w:rsidR="00441DFF" w:rsidRPr="00FA0743">
        <w:rPr>
          <w:rFonts w:eastAsia="Times New Roman" w:cstheme="minorHAnsi"/>
          <w:color w:val="000000" w:themeColor="text1"/>
        </w:rPr>
        <w:t>ECHO</w:t>
      </w:r>
      <w:r w:rsidR="005E221F" w:rsidRPr="00FA0743">
        <w:rPr>
          <w:rFonts w:eastAsia="Times New Roman" w:cstheme="minorHAnsi"/>
          <w:color w:val="000000" w:themeColor="text1"/>
        </w:rPr>
        <w:t xml:space="preserve"> would be </w:t>
      </w:r>
      <w:r w:rsidR="00F82F2C" w:rsidRPr="00FA0743">
        <w:rPr>
          <w:rFonts w:eastAsia="Times New Roman" w:cstheme="minorHAnsi"/>
          <w:color w:val="000000" w:themeColor="text1"/>
        </w:rPr>
        <w:t xml:space="preserve">two leading stakeholders </w:t>
      </w:r>
      <w:r w:rsidR="00286BAF">
        <w:rPr>
          <w:rFonts w:eastAsia="Times New Roman" w:cstheme="minorHAnsi"/>
          <w:color w:val="000000" w:themeColor="text1"/>
        </w:rPr>
        <w:t xml:space="preserve">as they </w:t>
      </w:r>
      <w:r w:rsidR="00951F4A">
        <w:rPr>
          <w:rFonts w:eastAsia="Times New Roman" w:cstheme="minorHAnsi"/>
          <w:color w:val="000000" w:themeColor="text1"/>
        </w:rPr>
        <w:t xml:space="preserve">are the major </w:t>
      </w:r>
      <w:r w:rsidR="00AF2AC3">
        <w:rPr>
          <w:rFonts w:eastAsia="Times New Roman" w:cstheme="minorHAnsi"/>
          <w:color w:val="000000" w:themeColor="text1"/>
        </w:rPr>
        <w:t>fund</w:t>
      </w:r>
      <w:r w:rsidR="00951F4A">
        <w:rPr>
          <w:rFonts w:eastAsia="Times New Roman" w:cstheme="minorHAnsi"/>
          <w:color w:val="000000" w:themeColor="text1"/>
        </w:rPr>
        <w:t>ers of</w:t>
      </w:r>
      <w:r w:rsidR="00F82F2C" w:rsidRPr="00FA0743">
        <w:rPr>
          <w:rFonts w:eastAsia="Times New Roman" w:cstheme="minorHAnsi"/>
          <w:color w:val="000000" w:themeColor="text1"/>
        </w:rPr>
        <w:t xml:space="preserve"> th</w:t>
      </w:r>
      <w:r w:rsidR="00951F4A">
        <w:rPr>
          <w:rFonts w:eastAsia="Times New Roman" w:cstheme="minorHAnsi"/>
          <w:color w:val="000000" w:themeColor="text1"/>
        </w:rPr>
        <w:t>e CCY</w:t>
      </w:r>
      <w:r w:rsidR="00F82F2C" w:rsidRPr="00FA0743">
        <w:rPr>
          <w:rFonts w:eastAsia="Times New Roman" w:cstheme="minorHAnsi"/>
          <w:color w:val="000000" w:themeColor="text1"/>
        </w:rPr>
        <w:t xml:space="preserve"> progra</w:t>
      </w:r>
      <w:r w:rsidR="00951F4A">
        <w:rPr>
          <w:rFonts w:eastAsia="Times New Roman" w:cstheme="minorHAnsi"/>
          <w:color w:val="000000" w:themeColor="text1"/>
        </w:rPr>
        <w:t>m</w:t>
      </w:r>
      <w:r w:rsidRPr="00FA0743">
        <w:rPr>
          <w:rFonts w:eastAsia="Times New Roman" w:cstheme="minorHAnsi"/>
          <w:color w:val="000000" w:themeColor="text1"/>
        </w:rPr>
        <w:t xml:space="preserve">. </w:t>
      </w:r>
      <w:r w:rsidR="00951F4A">
        <w:rPr>
          <w:rFonts w:eastAsia="Times New Roman" w:cstheme="minorHAnsi"/>
          <w:color w:val="000000" w:themeColor="text1"/>
        </w:rPr>
        <w:t>Additionally</w:t>
      </w:r>
      <w:r w:rsidR="001D4062" w:rsidRPr="00FA0743">
        <w:rPr>
          <w:rFonts w:eastAsia="Times New Roman" w:cstheme="minorHAnsi"/>
          <w:color w:val="000000" w:themeColor="text1"/>
        </w:rPr>
        <w:t xml:space="preserve">, UNFPA, IRC, UNICEF, </w:t>
      </w:r>
      <w:r w:rsidR="003855FF" w:rsidRPr="00FA0743">
        <w:rPr>
          <w:rFonts w:eastAsia="Times New Roman" w:cstheme="minorHAnsi"/>
          <w:color w:val="000000" w:themeColor="text1"/>
        </w:rPr>
        <w:t>and WFP might f</w:t>
      </w:r>
      <w:r w:rsidR="006122EC">
        <w:rPr>
          <w:rFonts w:eastAsia="Times New Roman" w:cstheme="minorHAnsi"/>
          <w:color w:val="000000" w:themeColor="text1"/>
        </w:rPr>
        <w:t>i</w:t>
      </w:r>
      <w:r w:rsidR="003855FF" w:rsidRPr="00FA0743">
        <w:rPr>
          <w:rFonts w:eastAsia="Times New Roman" w:cstheme="minorHAnsi"/>
          <w:color w:val="000000" w:themeColor="text1"/>
        </w:rPr>
        <w:t xml:space="preserve">nd the evaluation interesting as </w:t>
      </w:r>
      <w:r w:rsidR="005C6139" w:rsidRPr="00FA0743">
        <w:rPr>
          <w:rFonts w:eastAsia="Times New Roman" w:cstheme="minorHAnsi"/>
          <w:color w:val="000000" w:themeColor="text1"/>
        </w:rPr>
        <w:t xml:space="preserve">beneficiary referral partners. </w:t>
      </w:r>
      <w:r w:rsidR="002B199B" w:rsidRPr="00FA0743">
        <w:rPr>
          <w:rFonts w:eastAsia="Times New Roman" w:cstheme="minorHAnsi"/>
          <w:color w:val="000000" w:themeColor="text1"/>
        </w:rPr>
        <w:t xml:space="preserve">Moreover, </w:t>
      </w:r>
      <w:r w:rsidR="00AF2AC3">
        <w:rPr>
          <w:rFonts w:eastAsia="Times New Roman" w:cstheme="minorHAnsi"/>
          <w:color w:val="000000" w:themeColor="text1"/>
        </w:rPr>
        <w:t>many sectors, for instance, RRM, CCCM, Cash and Market working group, Food and Nutrition,</w:t>
      </w:r>
      <w:r w:rsidR="002B199B" w:rsidRPr="00FA0743">
        <w:rPr>
          <w:rFonts w:eastAsia="Times New Roman" w:cstheme="minorHAnsi"/>
          <w:color w:val="000000" w:themeColor="text1"/>
        </w:rPr>
        <w:t xml:space="preserve"> are involved with the CCY operationally and strategically</w:t>
      </w:r>
      <w:r w:rsidR="0072226A" w:rsidRPr="00FA0743">
        <w:rPr>
          <w:rFonts w:eastAsia="Times New Roman" w:cstheme="minorHAnsi"/>
          <w:color w:val="000000" w:themeColor="text1"/>
        </w:rPr>
        <w:t>.</w:t>
      </w:r>
      <w:r w:rsidR="00864B64" w:rsidRPr="00FA0743">
        <w:rPr>
          <w:rFonts w:eastAsia="Times New Roman" w:cstheme="minorHAnsi"/>
          <w:color w:val="000000" w:themeColor="text1"/>
        </w:rPr>
        <w:t xml:space="preserve"> </w:t>
      </w:r>
      <w:r w:rsidR="00B96842">
        <w:rPr>
          <w:rFonts w:eastAsia="Times New Roman" w:cstheme="minorHAnsi"/>
          <w:color w:val="000000" w:themeColor="text1"/>
        </w:rPr>
        <w:t xml:space="preserve">Local authorities </w:t>
      </w:r>
      <w:r w:rsidR="001E1E38" w:rsidRPr="00FA0743">
        <w:rPr>
          <w:rFonts w:eastAsia="Times New Roman" w:cstheme="minorHAnsi"/>
          <w:color w:val="000000" w:themeColor="text1"/>
        </w:rPr>
        <w:t xml:space="preserve">in </w:t>
      </w:r>
      <w:r w:rsidR="00AF2AC3">
        <w:rPr>
          <w:rFonts w:eastAsia="Times New Roman" w:cstheme="minorHAnsi"/>
          <w:color w:val="000000" w:themeColor="text1"/>
        </w:rPr>
        <w:t>Yemen</w:t>
      </w:r>
      <w:r w:rsidR="00B96842">
        <w:rPr>
          <w:rFonts w:eastAsia="Times New Roman" w:cstheme="minorHAnsi"/>
          <w:color w:val="000000" w:themeColor="text1"/>
        </w:rPr>
        <w:t>, specifically in the</w:t>
      </w:r>
      <w:r w:rsidR="00AF2AC3">
        <w:rPr>
          <w:rFonts w:eastAsia="Times New Roman" w:cstheme="minorHAnsi"/>
          <w:color w:val="000000" w:themeColor="text1"/>
        </w:rPr>
        <w:t xml:space="preserve"> North (D</w:t>
      </w:r>
      <w:r w:rsidR="00B96842">
        <w:rPr>
          <w:rFonts w:eastAsia="Times New Roman" w:cstheme="minorHAnsi"/>
          <w:color w:val="000000" w:themeColor="text1"/>
        </w:rPr>
        <w:t>e-</w:t>
      </w:r>
      <w:r w:rsidR="00AF2AC3">
        <w:rPr>
          <w:rFonts w:eastAsia="Times New Roman" w:cstheme="minorHAnsi"/>
          <w:color w:val="000000" w:themeColor="text1"/>
        </w:rPr>
        <w:t>F</w:t>
      </w:r>
      <w:r w:rsidR="00B96842">
        <w:rPr>
          <w:rFonts w:eastAsia="Times New Roman" w:cstheme="minorHAnsi"/>
          <w:color w:val="000000" w:themeColor="text1"/>
        </w:rPr>
        <w:t xml:space="preserve">acto </w:t>
      </w:r>
      <w:r w:rsidR="00AF2AC3">
        <w:rPr>
          <w:rFonts w:eastAsia="Times New Roman" w:cstheme="minorHAnsi"/>
          <w:color w:val="000000" w:themeColor="text1"/>
        </w:rPr>
        <w:t>A</w:t>
      </w:r>
      <w:r w:rsidR="00B96842">
        <w:rPr>
          <w:rFonts w:eastAsia="Times New Roman" w:cstheme="minorHAnsi"/>
          <w:color w:val="000000" w:themeColor="text1"/>
        </w:rPr>
        <w:t>uthority</w:t>
      </w:r>
      <w:r w:rsidR="00AF2AC3">
        <w:rPr>
          <w:rFonts w:eastAsia="Times New Roman" w:cstheme="minorHAnsi"/>
          <w:color w:val="000000" w:themeColor="text1"/>
        </w:rPr>
        <w:t>) and South (I</w:t>
      </w:r>
      <w:r w:rsidR="00B96842">
        <w:rPr>
          <w:rFonts w:eastAsia="Times New Roman" w:cstheme="minorHAnsi"/>
          <w:color w:val="000000" w:themeColor="text1"/>
        </w:rPr>
        <w:t xml:space="preserve">nternationally </w:t>
      </w:r>
      <w:r w:rsidR="00AF2AC3">
        <w:rPr>
          <w:rFonts w:eastAsia="Times New Roman" w:cstheme="minorHAnsi"/>
          <w:color w:val="000000" w:themeColor="text1"/>
        </w:rPr>
        <w:t>R</w:t>
      </w:r>
      <w:r w:rsidR="00B96842">
        <w:rPr>
          <w:rFonts w:eastAsia="Times New Roman" w:cstheme="minorHAnsi"/>
          <w:color w:val="000000" w:themeColor="text1"/>
        </w:rPr>
        <w:t xml:space="preserve">ecognized </w:t>
      </w:r>
      <w:r w:rsidR="00AF2AC3">
        <w:rPr>
          <w:rFonts w:eastAsia="Times New Roman" w:cstheme="minorHAnsi"/>
          <w:color w:val="000000" w:themeColor="text1"/>
        </w:rPr>
        <w:t>G</w:t>
      </w:r>
      <w:r w:rsidR="00B96842">
        <w:rPr>
          <w:rFonts w:eastAsia="Times New Roman" w:cstheme="minorHAnsi"/>
          <w:color w:val="000000" w:themeColor="text1"/>
        </w:rPr>
        <w:t>overnment</w:t>
      </w:r>
      <w:r w:rsidR="00AF2AC3">
        <w:rPr>
          <w:rFonts w:eastAsia="Times New Roman" w:cstheme="minorHAnsi"/>
          <w:color w:val="000000" w:themeColor="text1"/>
        </w:rPr>
        <w:t xml:space="preserve">) </w:t>
      </w:r>
      <w:r w:rsidR="00B96842">
        <w:rPr>
          <w:rFonts w:eastAsia="Times New Roman" w:cstheme="minorHAnsi"/>
          <w:color w:val="000000" w:themeColor="text1"/>
        </w:rPr>
        <w:t xml:space="preserve">have been providing critical </w:t>
      </w:r>
      <w:r w:rsidR="00AF2AC3">
        <w:rPr>
          <w:rFonts w:eastAsia="Times New Roman" w:cstheme="minorHAnsi"/>
          <w:color w:val="000000" w:themeColor="text1"/>
        </w:rPr>
        <w:t>support</w:t>
      </w:r>
      <w:r w:rsidR="00B96842">
        <w:rPr>
          <w:rFonts w:eastAsia="Times New Roman" w:cstheme="minorHAnsi"/>
          <w:color w:val="000000" w:themeColor="text1"/>
        </w:rPr>
        <w:t xml:space="preserve"> for</w:t>
      </w:r>
      <w:r w:rsidR="00AF2AC3">
        <w:rPr>
          <w:rFonts w:eastAsia="Times New Roman" w:cstheme="minorHAnsi"/>
          <w:color w:val="000000" w:themeColor="text1"/>
        </w:rPr>
        <w:t xml:space="preserve"> this progra</w:t>
      </w:r>
      <w:r w:rsidR="00B96842">
        <w:rPr>
          <w:rFonts w:eastAsia="Times New Roman" w:cstheme="minorHAnsi"/>
          <w:color w:val="000000" w:themeColor="text1"/>
        </w:rPr>
        <w:t>m</w:t>
      </w:r>
      <w:r w:rsidR="00AF2AC3">
        <w:rPr>
          <w:rFonts w:eastAsia="Times New Roman" w:cstheme="minorHAnsi"/>
          <w:color w:val="000000" w:themeColor="text1"/>
        </w:rPr>
        <w:t xml:space="preserve"> and might fi</w:t>
      </w:r>
      <w:r w:rsidR="00F4371F" w:rsidRPr="00FA0743">
        <w:rPr>
          <w:rFonts w:eastAsia="Times New Roman" w:cstheme="minorHAnsi"/>
          <w:color w:val="000000" w:themeColor="text1"/>
        </w:rPr>
        <w:t xml:space="preserve">nd the evaluation results </w:t>
      </w:r>
      <w:r w:rsidR="006122EC">
        <w:rPr>
          <w:rFonts w:eastAsia="Times New Roman" w:cstheme="minorHAnsi"/>
          <w:color w:val="000000" w:themeColor="text1"/>
        </w:rPr>
        <w:t>meaningful</w:t>
      </w:r>
      <w:r w:rsidR="00BA76E7" w:rsidRPr="00FA0743">
        <w:rPr>
          <w:rFonts w:eastAsia="Times New Roman" w:cstheme="minorHAnsi"/>
          <w:color w:val="000000" w:themeColor="text1"/>
        </w:rPr>
        <w:t xml:space="preserve">. </w:t>
      </w:r>
    </w:p>
    <w:p w14:paraId="5D6DA44B" w14:textId="77777777" w:rsidR="00BA76E7" w:rsidRPr="00FA0743" w:rsidRDefault="00BA76E7" w:rsidP="00913FC2">
      <w:pPr>
        <w:spacing w:after="120" w:line="240" w:lineRule="auto"/>
        <w:jc w:val="both"/>
        <w:rPr>
          <w:rFonts w:eastAsia="Times New Roman" w:cstheme="minorHAnsi"/>
          <w:color w:val="000000" w:themeColor="text1"/>
        </w:rPr>
      </w:pPr>
    </w:p>
    <w:p w14:paraId="47E9E066" w14:textId="4410A355" w:rsidR="00397BA3" w:rsidRPr="00FA0743" w:rsidRDefault="00397BA3" w:rsidP="00913FC2">
      <w:pPr>
        <w:pStyle w:val="Heading2"/>
        <w:spacing w:line="240" w:lineRule="auto"/>
        <w:jc w:val="both"/>
        <w:rPr>
          <w:rFonts w:cstheme="minorHAnsi"/>
          <w:sz w:val="22"/>
          <w:szCs w:val="22"/>
        </w:rPr>
      </w:pPr>
      <w:r w:rsidRPr="00FA0743">
        <w:rPr>
          <w:rFonts w:cstheme="minorHAnsi"/>
          <w:sz w:val="22"/>
          <w:szCs w:val="22"/>
        </w:rPr>
        <w:t>SECTION VII - Methodology for the evaluation</w:t>
      </w:r>
    </w:p>
    <w:p w14:paraId="14AFECFF" w14:textId="12A0B0B1" w:rsidR="007028BD" w:rsidRPr="00FA0743" w:rsidRDefault="007028BD" w:rsidP="00913FC2">
      <w:pPr>
        <w:pStyle w:val="ListParagraph"/>
        <w:numPr>
          <w:ilvl w:val="0"/>
          <w:numId w:val="13"/>
        </w:numPr>
        <w:autoSpaceDE w:val="0"/>
        <w:autoSpaceDN w:val="0"/>
        <w:adjustRightInd w:val="0"/>
        <w:spacing w:before="240" w:after="240" w:line="240" w:lineRule="auto"/>
        <w:jc w:val="both"/>
        <w:rPr>
          <w:rFonts w:eastAsia="Times New Roman" w:cstheme="minorHAnsi"/>
        </w:rPr>
      </w:pPr>
      <w:r w:rsidRPr="00FA0743">
        <w:rPr>
          <w:rFonts w:eastAsia="Times New Roman" w:cstheme="minorHAnsi"/>
        </w:rPr>
        <w:t xml:space="preserve">The evaluation methodology </w:t>
      </w:r>
      <w:r w:rsidR="008B6F4D">
        <w:rPr>
          <w:rFonts w:eastAsia="Times New Roman" w:cstheme="minorHAnsi"/>
        </w:rPr>
        <w:t>should</w:t>
      </w:r>
      <w:r w:rsidRPr="00FA0743">
        <w:rPr>
          <w:rFonts w:eastAsia="Times New Roman" w:cstheme="minorHAnsi"/>
        </w:rPr>
        <w:t xml:space="preserve"> be aligned with OECD DAC criteria. It </w:t>
      </w:r>
      <w:r w:rsidR="008B6F4D">
        <w:rPr>
          <w:rFonts w:eastAsia="Times New Roman" w:cstheme="minorHAnsi"/>
        </w:rPr>
        <w:t>should</w:t>
      </w:r>
      <w:r w:rsidRPr="00FA0743">
        <w:rPr>
          <w:rFonts w:eastAsia="Times New Roman" w:cstheme="minorHAnsi"/>
        </w:rPr>
        <w:t xml:space="preserve"> be developed based on the requirements outlined in the TORs, along with further analysis conducted during the inception phase and consultations with key stakeholders. The evaluation team will collaborate to formulate an appropriate evaluation design, sampling strategy, and methodological approach, which will be documented in the Inception Report.</w:t>
      </w:r>
    </w:p>
    <w:p w14:paraId="7897B798" w14:textId="77777777" w:rsidR="00DF4E64" w:rsidRDefault="00DF4E64" w:rsidP="00913FC2">
      <w:pPr>
        <w:pStyle w:val="ListParagraph"/>
        <w:autoSpaceDE w:val="0"/>
        <w:autoSpaceDN w:val="0"/>
        <w:adjustRightInd w:val="0"/>
        <w:spacing w:before="240" w:after="240" w:line="240" w:lineRule="auto"/>
        <w:ind w:left="360"/>
        <w:jc w:val="both"/>
        <w:rPr>
          <w:rFonts w:eastAsia="Times New Roman" w:cstheme="minorHAnsi"/>
        </w:rPr>
      </w:pPr>
    </w:p>
    <w:p w14:paraId="1FAD8033" w14:textId="46918255" w:rsidR="00414ACB" w:rsidRPr="00DF4E64" w:rsidRDefault="00414ACB" w:rsidP="00913FC2">
      <w:pPr>
        <w:pStyle w:val="ListParagraph"/>
        <w:numPr>
          <w:ilvl w:val="0"/>
          <w:numId w:val="13"/>
        </w:numPr>
        <w:autoSpaceDE w:val="0"/>
        <w:autoSpaceDN w:val="0"/>
        <w:adjustRightInd w:val="0"/>
        <w:spacing w:before="240" w:after="240" w:line="240" w:lineRule="auto"/>
        <w:jc w:val="both"/>
        <w:rPr>
          <w:rFonts w:eastAsia="Times New Roman" w:cstheme="minorHAnsi"/>
        </w:rPr>
      </w:pPr>
      <w:r w:rsidRPr="00414ACB">
        <w:rPr>
          <w:rFonts w:eastAsia="Times New Roman" w:cstheme="minorHAnsi"/>
        </w:rPr>
        <w:t>Desk Review:</w:t>
      </w:r>
      <w:r w:rsidR="00DF4E64">
        <w:rPr>
          <w:rFonts w:eastAsia="Times New Roman" w:cstheme="minorHAnsi"/>
        </w:rPr>
        <w:t xml:space="preserve"> </w:t>
      </w:r>
      <w:r w:rsidRPr="00DF4E64">
        <w:rPr>
          <w:rFonts w:eastAsia="Times New Roman" w:cstheme="minorHAnsi"/>
        </w:rPr>
        <w:t>The scope of the desk review should go beyond project documents and encompass external sources, providing a thorough grasp of the context in which the project operated and the factors that either facilitated or hindered its objectives. Complementary to this, CCY outcome data will be made available to augment the evaluators' information sources.</w:t>
      </w:r>
    </w:p>
    <w:p w14:paraId="6591BAFD" w14:textId="77777777" w:rsidR="00DF4E64" w:rsidRDefault="00DF4E64" w:rsidP="00913FC2">
      <w:pPr>
        <w:pStyle w:val="ListParagraph"/>
        <w:autoSpaceDE w:val="0"/>
        <w:autoSpaceDN w:val="0"/>
        <w:adjustRightInd w:val="0"/>
        <w:spacing w:before="240" w:after="240" w:line="240" w:lineRule="auto"/>
        <w:ind w:left="360"/>
        <w:jc w:val="both"/>
        <w:rPr>
          <w:rFonts w:eastAsia="Times New Roman" w:cstheme="minorHAnsi"/>
        </w:rPr>
      </w:pPr>
    </w:p>
    <w:p w14:paraId="6DD0DDF9" w14:textId="1DC97BD5" w:rsidR="00414ACB" w:rsidRPr="00414ACB" w:rsidRDefault="00414ACB" w:rsidP="00913FC2">
      <w:pPr>
        <w:pStyle w:val="ListParagraph"/>
        <w:numPr>
          <w:ilvl w:val="0"/>
          <w:numId w:val="13"/>
        </w:numPr>
        <w:autoSpaceDE w:val="0"/>
        <w:autoSpaceDN w:val="0"/>
        <w:adjustRightInd w:val="0"/>
        <w:spacing w:before="240" w:after="240" w:line="240" w:lineRule="auto"/>
        <w:jc w:val="both"/>
        <w:rPr>
          <w:rFonts w:eastAsia="Times New Roman" w:cstheme="minorHAnsi"/>
        </w:rPr>
      </w:pPr>
      <w:r w:rsidRPr="00414ACB">
        <w:rPr>
          <w:rFonts w:eastAsia="Times New Roman" w:cstheme="minorHAnsi"/>
        </w:rPr>
        <w:t>In-depth Interviews (IDIs):</w:t>
      </w:r>
      <w:r w:rsidR="00DF4E64">
        <w:rPr>
          <w:rFonts w:eastAsia="Times New Roman" w:cstheme="minorHAnsi"/>
        </w:rPr>
        <w:t xml:space="preserve"> </w:t>
      </w:r>
      <w:r w:rsidR="00AB6CEB">
        <w:rPr>
          <w:rFonts w:eastAsia="Times New Roman" w:cstheme="minorHAnsi"/>
        </w:rPr>
        <w:t>Interviews should be c</w:t>
      </w:r>
      <w:r w:rsidRPr="00414ACB">
        <w:rPr>
          <w:rFonts w:eastAsia="Times New Roman" w:cstheme="minorHAnsi"/>
        </w:rPr>
        <w:t>onducted with staff and partners familiar with the project</w:t>
      </w:r>
      <w:r w:rsidR="00AB6CEB">
        <w:rPr>
          <w:rFonts w:eastAsia="Times New Roman" w:cstheme="minorHAnsi"/>
        </w:rPr>
        <w:t>.</w:t>
      </w:r>
      <w:r w:rsidRPr="00414ACB">
        <w:rPr>
          <w:rFonts w:eastAsia="Times New Roman" w:cstheme="minorHAnsi"/>
        </w:rPr>
        <w:t xml:space="preserve"> </w:t>
      </w:r>
      <w:r w:rsidR="00AB6CEB">
        <w:rPr>
          <w:rFonts w:eastAsia="Times New Roman" w:cstheme="minorHAnsi"/>
        </w:rPr>
        <w:t>T</w:t>
      </w:r>
      <w:r w:rsidRPr="00414ACB">
        <w:rPr>
          <w:rFonts w:eastAsia="Times New Roman" w:cstheme="minorHAnsi"/>
        </w:rPr>
        <w:t xml:space="preserve">hese interviews aim to </w:t>
      </w:r>
      <w:r w:rsidR="002C1C37">
        <w:rPr>
          <w:rFonts w:eastAsia="Times New Roman" w:cstheme="minorHAnsi"/>
        </w:rPr>
        <w:t xml:space="preserve">benefit from </w:t>
      </w:r>
      <w:r w:rsidR="00227442">
        <w:rPr>
          <w:rFonts w:eastAsia="Times New Roman" w:cstheme="minorHAnsi"/>
        </w:rPr>
        <w:t>the staff's</w:t>
      </w:r>
      <w:r w:rsidRPr="00414ACB">
        <w:rPr>
          <w:rFonts w:eastAsia="Times New Roman" w:cstheme="minorHAnsi"/>
        </w:rPr>
        <w:t xml:space="preserve"> detailed understanding of</w:t>
      </w:r>
      <w:r w:rsidR="002C1C37">
        <w:rPr>
          <w:rFonts w:eastAsia="Times New Roman" w:cstheme="minorHAnsi"/>
        </w:rPr>
        <w:t xml:space="preserve"> CCY</w:t>
      </w:r>
      <w:r w:rsidRPr="00414ACB">
        <w:rPr>
          <w:rFonts w:eastAsia="Times New Roman" w:cstheme="minorHAnsi"/>
        </w:rPr>
        <w:t xml:space="preserve"> operations.</w:t>
      </w:r>
    </w:p>
    <w:p w14:paraId="00E09338" w14:textId="77777777" w:rsidR="00414ACB" w:rsidRPr="00414ACB" w:rsidRDefault="00414ACB" w:rsidP="00913FC2">
      <w:pPr>
        <w:pStyle w:val="ListParagraph"/>
        <w:autoSpaceDE w:val="0"/>
        <w:autoSpaceDN w:val="0"/>
        <w:adjustRightInd w:val="0"/>
        <w:spacing w:before="240" w:after="240" w:line="240" w:lineRule="auto"/>
        <w:ind w:left="360"/>
        <w:jc w:val="both"/>
        <w:rPr>
          <w:rFonts w:eastAsia="Times New Roman" w:cstheme="minorHAnsi"/>
        </w:rPr>
      </w:pPr>
    </w:p>
    <w:p w14:paraId="3E1144D7" w14:textId="03F78AD0" w:rsidR="00414ACB" w:rsidRPr="00414ACB" w:rsidRDefault="00414ACB" w:rsidP="00913FC2">
      <w:pPr>
        <w:pStyle w:val="ListParagraph"/>
        <w:numPr>
          <w:ilvl w:val="0"/>
          <w:numId w:val="13"/>
        </w:numPr>
        <w:autoSpaceDE w:val="0"/>
        <w:autoSpaceDN w:val="0"/>
        <w:adjustRightInd w:val="0"/>
        <w:spacing w:before="240" w:after="240" w:line="240" w:lineRule="auto"/>
        <w:jc w:val="both"/>
        <w:rPr>
          <w:rFonts w:eastAsia="Times New Roman" w:cstheme="minorHAnsi"/>
        </w:rPr>
      </w:pPr>
      <w:r w:rsidRPr="00414ACB">
        <w:rPr>
          <w:rFonts w:eastAsia="Times New Roman" w:cstheme="minorHAnsi"/>
        </w:rPr>
        <w:t>Key Informant Interviews (KIIs):</w:t>
      </w:r>
      <w:r w:rsidR="00DF4E64">
        <w:rPr>
          <w:rFonts w:eastAsia="Times New Roman" w:cstheme="minorHAnsi"/>
        </w:rPr>
        <w:t xml:space="preserve"> </w:t>
      </w:r>
      <w:r w:rsidRPr="00414ACB">
        <w:rPr>
          <w:rFonts w:eastAsia="Times New Roman" w:cstheme="minorHAnsi"/>
        </w:rPr>
        <w:t>I</w:t>
      </w:r>
      <w:r w:rsidR="002C1C37">
        <w:rPr>
          <w:rFonts w:eastAsia="Times New Roman" w:cstheme="minorHAnsi"/>
        </w:rPr>
        <w:t xml:space="preserve">nterviews </w:t>
      </w:r>
      <w:r w:rsidR="007C2492">
        <w:rPr>
          <w:rFonts w:eastAsia="Times New Roman" w:cstheme="minorHAnsi"/>
        </w:rPr>
        <w:t>should be conducted for</w:t>
      </w:r>
      <w:r w:rsidRPr="00414ACB">
        <w:rPr>
          <w:rFonts w:eastAsia="Times New Roman" w:cstheme="minorHAnsi"/>
        </w:rPr>
        <w:t xml:space="preserve"> community leaders, local authorities, and other key stakeholders external to the project management</w:t>
      </w:r>
      <w:r w:rsidR="007C2492">
        <w:rPr>
          <w:rFonts w:eastAsia="Times New Roman" w:cstheme="minorHAnsi"/>
        </w:rPr>
        <w:t>.</w:t>
      </w:r>
      <w:r w:rsidRPr="00414ACB">
        <w:rPr>
          <w:rFonts w:eastAsia="Times New Roman" w:cstheme="minorHAnsi"/>
        </w:rPr>
        <w:t xml:space="preserve"> </w:t>
      </w:r>
      <w:r w:rsidR="007C2492">
        <w:rPr>
          <w:rFonts w:eastAsia="Times New Roman" w:cstheme="minorHAnsi"/>
        </w:rPr>
        <w:t>T</w:t>
      </w:r>
      <w:r w:rsidRPr="00414ACB">
        <w:rPr>
          <w:rFonts w:eastAsia="Times New Roman" w:cstheme="minorHAnsi"/>
        </w:rPr>
        <w:t>hese interviews will tap into individuals with knowledge of the project's purpose, outcomes, and impact in the communities where it was implemented.</w:t>
      </w:r>
    </w:p>
    <w:p w14:paraId="378AC7D2" w14:textId="77777777" w:rsidR="00414ACB" w:rsidRPr="00414ACB" w:rsidRDefault="00414ACB" w:rsidP="00913FC2">
      <w:pPr>
        <w:pStyle w:val="ListParagraph"/>
        <w:autoSpaceDE w:val="0"/>
        <w:autoSpaceDN w:val="0"/>
        <w:adjustRightInd w:val="0"/>
        <w:spacing w:before="240" w:after="240" w:line="240" w:lineRule="auto"/>
        <w:ind w:left="360"/>
        <w:jc w:val="both"/>
        <w:rPr>
          <w:rFonts w:eastAsia="Times New Roman" w:cstheme="minorHAnsi"/>
        </w:rPr>
      </w:pPr>
    </w:p>
    <w:p w14:paraId="5980CF77" w14:textId="34BE6512" w:rsidR="002E6D1D" w:rsidRPr="00225C9E" w:rsidRDefault="00414ACB" w:rsidP="00225C9E">
      <w:pPr>
        <w:pStyle w:val="ListParagraph"/>
        <w:numPr>
          <w:ilvl w:val="0"/>
          <w:numId w:val="13"/>
        </w:numPr>
        <w:autoSpaceDE w:val="0"/>
        <w:autoSpaceDN w:val="0"/>
        <w:adjustRightInd w:val="0"/>
        <w:spacing w:before="240" w:after="240" w:line="240" w:lineRule="auto"/>
        <w:jc w:val="both"/>
        <w:rPr>
          <w:rFonts w:eastAsia="Times New Roman" w:cstheme="minorHAnsi"/>
        </w:rPr>
      </w:pPr>
      <w:r w:rsidRPr="00414ACB">
        <w:rPr>
          <w:rFonts w:eastAsia="Times New Roman" w:cstheme="minorHAnsi"/>
        </w:rPr>
        <w:t>Focus Group Discussions (FGDs):</w:t>
      </w:r>
      <w:r w:rsidR="00DF4E64">
        <w:rPr>
          <w:rFonts w:eastAsia="Times New Roman" w:cstheme="minorHAnsi"/>
        </w:rPr>
        <w:t xml:space="preserve"> </w:t>
      </w:r>
      <w:r w:rsidR="00BC5EB8">
        <w:rPr>
          <w:rFonts w:eastAsia="Times New Roman" w:cstheme="minorHAnsi"/>
        </w:rPr>
        <w:t xml:space="preserve">The primary focus of </w:t>
      </w:r>
      <w:r w:rsidR="007C2492">
        <w:rPr>
          <w:rFonts w:eastAsia="Times New Roman" w:cstheme="minorHAnsi"/>
        </w:rPr>
        <w:t>FGDs should</w:t>
      </w:r>
      <w:r w:rsidR="00BC5EB8">
        <w:rPr>
          <w:rFonts w:eastAsia="Times New Roman" w:cstheme="minorHAnsi"/>
        </w:rPr>
        <w:t xml:space="preserve"> be the h</w:t>
      </w:r>
      <w:r w:rsidRPr="00DF4E64">
        <w:rPr>
          <w:rFonts w:eastAsia="Times New Roman" w:cstheme="minorHAnsi"/>
        </w:rPr>
        <w:t>eads of households</w:t>
      </w:r>
      <w:r w:rsidR="00BC5EB8">
        <w:rPr>
          <w:rFonts w:eastAsia="Times New Roman" w:cstheme="minorHAnsi"/>
        </w:rPr>
        <w:t xml:space="preserve">, community leaders, </w:t>
      </w:r>
      <w:r w:rsidR="00356085">
        <w:rPr>
          <w:rFonts w:eastAsia="Times New Roman" w:cstheme="minorHAnsi"/>
        </w:rPr>
        <w:t xml:space="preserve">camp </w:t>
      </w:r>
      <w:r w:rsidR="00BC5EB8">
        <w:rPr>
          <w:rFonts w:eastAsia="Times New Roman" w:cstheme="minorHAnsi"/>
        </w:rPr>
        <w:t xml:space="preserve">leaders, </w:t>
      </w:r>
      <w:r w:rsidR="00BF28FC">
        <w:rPr>
          <w:rFonts w:eastAsia="Times New Roman" w:cstheme="minorHAnsi"/>
        </w:rPr>
        <w:t xml:space="preserve">representatives of the </w:t>
      </w:r>
      <w:r w:rsidR="00BF28FC" w:rsidRPr="00BF28FC">
        <w:rPr>
          <w:rFonts w:eastAsia="Times New Roman" w:cstheme="minorHAnsi"/>
        </w:rPr>
        <w:t>Supreme Council for the Management and Coordination of Humanitarian Affairs and International Cooperation</w:t>
      </w:r>
      <w:r w:rsidR="00BF28FC">
        <w:rPr>
          <w:rFonts w:eastAsia="Times New Roman" w:cstheme="minorHAnsi"/>
        </w:rPr>
        <w:t xml:space="preserve"> (</w:t>
      </w:r>
      <w:r w:rsidR="00BC5EB8">
        <w:rPr>
          <w:rFonts w:eastAsia="Times New Roman" w:cstheme="minorHAnsi"/>
        </w:rPr>
        <w:t>SCMCHA</w:t>
      </w:r>
      <w:r w:rsidR="00BF28FC">
        <w:rPr>
          <w:rFonts w:eastAsia="Times New Roman" w:cstheme="minorHAnsi"/>
        </w:rPr>
        <w:t>)</w:t>
      </w:r>
      <w:r w:rsidR="00356085">
        <w:rPr>
          <w:rFonts w:eastAsia="Times New Roman" w:cstheme="minorHAnsi"/>
        </w:rPr>
        <w:t xml:space="preserve"> in the North</w:t>
      </w:r>
      <w:r w:rsidR="00031822">
        <w:rPr>
          <w:rFonts w:eastAsia="Times New Roman" w:cstheme="minorHAnsi"/>
        </w:rPr>
        <w:t xml:space="preserve">, </w:t>
      </w:r>
      <w:r w:rsidR="00D64498">
        <w:rPr>
          <w:rFonts w:eastAsia="Times New Roman" w:cstheme="minorHAnsi"/>
        </w:rPr>
        <w:t xml:space="preserve">as well as the </w:t>
      </w:r>
      <w:r w:rsidR="00356085" w:rsidRPr="00356085">
        <w:rPr>
          <w:rFonts w:eastAsia="Times New Roman" w:cstheme="minorHAnsi"/>
        </w:rPr>
        <w:t>Ministry of Planning and International Cooperation</w:t>
      </w:r>
      <w:r w:rsidR="00630610">
        <w:rPr>
          <w:rFonts w:eastAsia="Times New Roman" w:cstheme="minorHAnsi"/>
        </w:rPr>
        <w:t xml:space="preserve"> (MOPIC) and the Executive U</w:t>
      </w:r>
      <w:r w:rsidR="009F7320">
        <w:rPr>
          <w:rFonts w:eastAsia="Times New Roman" w:cstheme="minorHAnsi"/>
        </w:rPr>
        <w:t>nit (</w:t>
      </w:r>
      <w:proofErr w:type="spellStart"/>
      <w:r w:rsidR="009F7320">
        <w:rPr>
          <w:rFonts w:eastAsia="Times New Roman" w:cstheme="minorHAnsi"/>
        </w:rPr>
        <w:t>ExU</w:t>
      </w:r>
      <w:proofErr w:type="spellEnd"/>
      <w:r w:rsidR="009F7320">
        <w:rPr>
          <w:rFonts w:eastAsia="Times New Roman" w:cstheme="minorHAnsi"/>
        </w:rPr>
        <w:t>) for IDP Camp Management in the South. The</w:t>
      </w:r>
      <w:r w:rsidRPr="00DF4E64">
        <w:rPr>
          <w:rFonts w:eastAsia="Times New Roman" w:cstheme="minorHAnsi"/>
        </w:rPr>
        <w:t xml:space="preserve"> targeted </w:t>
      </w:r>
      <w:r w:rsidR="009F7320">
        <w:rPr>
          <w:rFonts w:eastAsia="Times New Roman" w:cstheme="minorHAnsi"/>
        </w:rPr>
        <w:t>st</w:t>
      </w:r>
      <w:r w:rsidR="00D64498">
        <w:rPr>
          <w:rFonts w:eastAsia="Times New Roman" w:cstheme="minorHAnsi"/>
        </w:rPr>
        <w:t>akeholders are expected to</w:t>
      </w:r>
      <w:r w:rsidRPr="00DF4E64">
        <w:rPr>
          <w:rFonts w:eastAsia="Times New Roman" w:cstheme="minorHAnsi"/>
        </w:rPr>
        <w:t xml:space="preserve"> share their perspectives and experiences</w:t>
      </w:r>
      <w:r w:rsidR="000301DF">
        <w:rPr>
          <w:rFonts w:eastAsia="Times New Roman" w:cstheme="minorHAnsi"/>
        </w:rPr>
        <w:t xml:space="preserve"> as </w:t>
      </w:r>
      <w:r w:rsidR="003528DE">
        <w:rPr>
          <w:rFonts w:eastAsia="Times New Roman" w:cstheme="minorHAnsi"/>
          <w:lang w:val="en-GB"/>
        </w:rPr>
        <w:t>t</w:t>
      </w:r>
      <w:r w:rsidR="003528DE" w:rsidRPr="003528DE">
        <w:rPr>
          <w:rFonts w:eastAsia="Times New Roman" w:cstheme="minorHAnsi"/>
          <w:lang w:val="en-GB"/>
        </w:rPr>
        <w:t>hey should have knowledge of the project's purpose, outcomes, and impact in the communities where it was implemented.</w:t>
      </w:r>
    </w:p>
    <w:p w14:paraId="2B8BAB99" w14:textId="77777777" w:rsidR="004F10D3" w:rsidRPr="00FA0743" w:rsidRDefault="004F10D3" w:rsidP="00913FC2">
      <w:pPr>
        <w:pStyle w:val="Heading2"/>
        <w:jc w:val="both"/>
        <w:rPr>
          <w:rFonts w:cstheme="minorHAnsi"/>
          <w:sz w:val="22"/>
          <w:szCs w:val="22"/>
        </w:rPr>
      </w:pPr>
      <w:r w:rsidRPr="00FA0743">
        <w:rPr>
          <w:rFonts w:cstheme="minorHAnsi"/>
          <w:sz w:val="22"/>
          <w:szCs w:val="22"/>
        </w:rPr>
        <w:t>SECTION VIII – ROLES AND RESPONSIBILITIES</w:t>
      </w:r>
    </w:p>
    <w:p w14:paraId="0FAB2266" w14:textId="4A7795A8" w:rsidR="00AA084A" w:rsidRDefault="0067107E" w:rsidP="00913FC2">
      <w:pPr>
        <w:spacing w:before="240" w:after="0" w:line="240" w:lineRule="auto"/>
        <w:jc w:val="both"/>
        <w:rPr>
          <w:rFonts w:eastAsia="Times New Roman" w:cstheme="minorHAnsi"/>
        </w:rPr>
      </w:pPr>
      <w:r w:rsidRPr="0067107E">
        <w:rPr>
          <w:rFonts w:eastAsia="Times New Roman" w:cstheme="minorHAnsi"/>
        </w:rPr>
        <w:t xml:space="preserve">CCY MEAL Manager will assume the role of the Evaluation Manager, ensuring no direct involvement with the implementation partners. This position will provide continuous support to the evaluator throughout the entire </w:t>
      </w:r>
      <w:r w:rsidRPr="0067107E">
        <w:rPr>
          <w:rFonts w:eastAsia="Times New Roman" w:cstheme="minorHAnsi"/>
        </w:rPr>
        <w:lastRenderedPageBreak/>
        <w:t xml:space="preserve">process, assisting in developing a robust methodology, supporting in establishing efficient data collection systems and facilitating communication with stakeholders for interviews. </w:t>
      </w:r>
    </w:p>
    <w:p w14:paraId="30F82E22" w14:textId="283B8D5E" w:rsidR="0067107E" w:rsidRDefault="0067107E" w:rsidP="00913FC2">
      <w:pPr>
        <w:spacing w:before="240" w:after="0" w:line="240" w:lineRule="auto"/>
        <w:jc w:val="both"/>
        <w:rPr>
          <w:rFonts w:eastAsia="Times New Roman" w:cstheme="minorHAnsi"/>
        </w:rPr>
      </w:pPr>
      <w:r w:rsidRPr="0067107E">
        <w:rPr>
          <w:rFonts w:eastAsia="Times New Roman" w:cstheme="minorHAnsi"/>
        </w:rPr>
        <w:t xml:space="preserve">Meanwhile, DRC’s Regional MEAL Coordinator will provide additional support to the evaluation, ensuring alignment with DRC’s evaluation policies, protocols and subjective expertise. The data collection must be conducted independently by the evaluation agency, and whether it will be done remotely or </w:t>
      </w:r>
      <w:r w:rsidR="003B154A">
        <w:rPr>
          <w:rFonts w:eastAsia="Times New Roman" w:cstheme="minorHAnsi"/>
        </w:rPr>
        <w:t>in person</w:t>
      </w:r>
      <w:r w:rsidRPr="0067107E">
        <w:rPr>
          <w:rFonts w:eastAsia="Times New Roman" w:cstheme="minorHAnsi"/>
        </w:rPr>
        <w:t xml:space="preserve"> will be decided based on the security situation and necessary permissions. The CCY Chief of Party and MEAL Manager will serve as the overall focal points for this evaluation, taking charge of initiating the selection process, connecting the evaluator with internal/external stakeholders, and validating the final report.</w:t>
      </w:r>
    </w:p>
    <w:p w14:paraId="11A14ACF" w14:textId="77777777" w:rsidR="0010296C" w:rsidRPr="00FA0743" w:rsidRDefault="0010296C" w:rsidP="00913FC2">
      <w:pPr>
        <w:spacing w:before="240" w:after="0" w:line="240" w:lineRule="auto"/>
        <w:jc w:val="both"/>
        <w:rPr>
          <w:rFonts w:eastAsia="Times New Roman" w:cstheme="minorHAnsi"/>
        </w:rPr>
      </w:pPr>
    </w:p>
    <w:p w14:paraId="723F0987" w14:textId="2916B947" w:rsidR="00DC68BD" w:rsidRPr="00CD3B86" w:rsidRDefault="00DC68BD" w:rsidP="00913FC2">
      <w:pPr>
        <w:pStyle w:val="Heading2"/>
        <w:jc w:val="both"/>
        <w:rPr>
          <w:rFonts w:cstheme="minorHAnsi"/>
          <w:sz w:val="22"/>
          <w:szCs w:val="22"/>
        </w:rPr>
      </w:pPr>
      <w:r w:rsidRPr="00CD3B86">
        <w:rPr>
          <w:rFonts w:cstheme="minorHAnsi"/>
          <w:sz w:val="22"/>
          <w:szCs w:val="22"/>
        </w:rPr>
        <w:t xml:space="preserve">SECTION </w:t>
      </w:r>
      <w:r w:rsidR="001237AB" w:rsidRPr="00CD3B86">
        <w:rPr>
          <w:rFonts w:cstheme="minorHAnsi"/>
          <w:sz w:val="22"/>
          <w:szCs w:val="22"/>
        </w:rPr>
        <w:t>I</w:t>
      </w:r>
      <w:r w:rsidR="00FA0743" w:rsidRPr="00CD3B86">
        <w:rPr>
          <w:rFonts w:cstheme="minorHAnsi"/>
          <w:sz w:val="22"/>
          <w:szCs w:val="22"/>
        </w:rPr>
        <w:t>X</w:t>
      </w:r>
      <w:r w:rsidRPr="00CD3B86">
        <w:rPr>
          <w:rFonts w:cstheme="minorHAnsi"/>
          <w:sz w:val="22"/>
          <w:szCs w:val="22"/>
        </w:rPr>
        <w:t xml:space="preserve"> – Quality Assurance and Quality Assessment</w:t>
      </w:r>
    </w:p>
    <w:p w14:paraId="04953AFE" w14:textId="1ACFA7BB" w:rsidR="00D24C1F" w:rsidRPr="00D24C1F" w:rsidRDefault="00D24C1F" w:rsidP="00D24C1F">
      <w:pPr>
        <w:spacing w:after="0" w:line="240" w:lineRule="auto"/>
        <w:jc w:val="both"/>
        <w:rPr>
          <w:rFonts w:eastAsia="Times New Roman" w:cstheme="minorHAnsi"/>
        </w:rPr>
      </w:pPr>
      <w:r w:rsidRPr="00D24C1F">
        <w:rPr>
          <w:rFonts w:eastAsia="Times New Roman" w:cstheme="minorHAnsi"/>
        </w:rPr>
        <w:t>CCY has established clear quality standards for this evaluation, incorporating processes with built-in steps for quality assurance, along with providing templates for evaluation products and checklists for review.</w:t>
      </w:r>
      <w:r w:rsidR="00112737">
        <w:rPr>
          <w:rFonts w:eastAsia="Times New Roman" w:cstheme="minorHAnsi"/>
        </w:rPr>
        <w:t xml:space="preserve"> </w:t>
      </w:r>
      <w:r w:rsidR="00112737" w:rsidRPr="00112737">
        <w:rPr>
          <w:rFonts w:eastAsia="Times New Roman" w:cstheme="minorHAnsi"/>
        </w:rPr>
        <w:t xml:space="preserve">The principles and criteria expected for this evaluation </w:t>
      </w:r>
      <w:r w:rsidR="00112737">
        <w:rPr>
          <w:rFonts w:eastAsia="Times New Roman" w:cstheme="minorHAnsi"/>
        </w:rPr>
        <w:t xml:space="preserve">should </w:t>
      </w:r>
      <w:r w:rsidR="00112737" w:rsidRPr="00112737">
        <w:rPr>
          <w:rFonts w:eastAsia="Times New Roman" w:cstheme="minorHAnsi"/>
        </w:rPr>
        <w:t>align with the OECD DAC criteria, ensuring a consistent and robust approach.</w:t>
      </w:r>
    </w:p>
    <w:p w14:paraId="6C04C783" w14:textId="77777777" w:rsidR="00D24C1F" w:rsidRPr="00D24C1F" w:rsidRDefault="00D24C1F" w:rsidP="00D24C1F">
      <w:pPr>
        <w:spacing w:after="0" w:line="240" w:lineRule="auto"/>
        <w:jc w:val="both"/>
        <w:rPr>
          <w:rFonts w:eastAsia="Times New Roman" w:cstheme="minorHAnsi"/>
        </w:rPr>
      </w:pPr>
      <w:r w:rsidRPr="00D24C1F">
        <w:rPr>
          <w:rFonts w:eastAsia="Times New Roman" w:cstheme="minorHAnsi"/>
        </w:rPr>
        <w:t>To enhance the quality of the inception/evaluation report, the Evaluation Manager will provide inputs, with the support of the CCY’s Chief of Party. Throughout the analysis and reporting phases, the Evaluation Manager, along with CCY’s MEAL/IM team, will provide the required support to ensure data quality.</w:t>
      </w:r>
    </w:p>
    <w:p w14:paraId="6C03A696" w14:textId="0E66D0FF" w:rsidR="0010296C" w:rsidRDefault="00D24C1F" w:rsidP="00D24C1F">
      <w:pPr>
        <w:spacing w:after="0" w:line="240" w:lineRule="auto"/>
        <w:jc w:val="both"/>
        <w:rPr>
          <w:rFonts w:eastAsia="Times New Roman" w:cstheme="minorHAnsi"/>
        </w:rPr>
      </w:pPr>
      <w:r w:rsidRPr="00D24C1F">
        <w:rPr>
          <w:rFonts w:eastAsia="Times New Roman" w:cstheme="minorHAnsi"/>
        </w:rPr>
        <w:t>The evaluation team can be assured of access to all relevant documentation within the framework of the directive on disclosure of information. This ensures transparency and enables the team to have access to the necessary resources for conducting a comprehensive evaluation.</w:t>
      </w:r>
    </w:p>
    <w:p w14:paraId="76462283" w14:textId="77777777" w:rsidR="00D24C1F" w:rsidRPr="00FA0743" w:rsidRDefault="00D24C1F" w:rsidP="00913FC2">
      <w:pPr>
        <w:spacing w:after="0" w:line="240" w:lineRule="auto"/>
        <w:jc w:val="both"/>
        <w:rPr>
          <w:rFonts w:eastAsia="Times New Roman" w:cstheme="minorHAnsi"/>
        </w:rPr>
      </w:pPr>
    </w:p>
    <w:p w14:paraId="3B47699F" w14:textId="2C002B67" w:rsidR="00F85B5C" w:rsidRPr="00CD3B86" w:rsidRDefault="00F85B5C" w:rsidP="00913FC2">
      <w:pPr>
        <w:pStyle w:val="Heading2"/>
        <w:jc w:val="both"/>
        <w:rPr>
          <w:rFonts w:cstheme="minorHAnsi"/>
          <w:sz w:val="22"/>
          <w:szCs w:val="22"/>
        </w:rPr>
      </w:pPr>
      <w:r w:rsidRPr="00CD3B86">
        <w:rPr>
          <w:rFonts w:cstheme="minorHAnsi"/>
          <w:sz w:val="22"/>
          <w:szCs w:val="22"/>
        </w:rPr>
        <w:t>SECTION X- Selection of the Evaluato</w:t>
      </w:r>
      <w:r w:rsidR="00E56610">
        <w:rPr>
          <w:rFonts w:cstheme="minorHAnsi"/>
          <w:sz w:val="22"/>
          <w:szCs w:val="22"/>
        </w:rPr>
        <w:t>R</w:t>
      </w:r>
    </w:p>
    <w:p w14:paraId="3227ADA0" w14:textId="475109F7" w:rsidR="005E1F48" w:rsidRPr="00FA0743" w:rsidRDefault="005E1F48" w:rsidP="00913FC2">
      <w:pPr>
        <w:autoSpaceDE w:val="0"/>
        <w:autoSpaceDN w:val="0"/>
        <w:adjustRightInd w:val="0"/>
        <w:spacing w:before="240" w:after="120" w:line="240" w:lineRule="auto"/>
        <w:jc w:val="both"/>
        <w:rPr>
          <w:rFonts w:eastAsia="Times New Roman" w:cstheme="minorHAnsi"/>
        </w:rPr>
      </w:pPr>
      <w:r w:rsidRPr="00FA0743">
        <w:rPr>
          <w:rFonts w:eastAsia="Times New Roman" w:cstheme="minorHAnsi"/>
          <w:color w:val="000000" w:themeColor="text1"/>
        </w:rPr>
        <w:t xml:space="preserve">The evaluation for the CCY will be undertaken by a qualified and independent evaluation </w:t>
      </w:r>
      <w:r w:rsidR="00D94047" w:rsidRPr="00FA0743">
        <w:rPr>
          <w:rFonts w:eastAsia="Times New Roman" w:cstheme="minorHAnsi"/>
          <w:color w:val="000000" w:themeColor="text1"/>
        </w:rPr>
        <w:t>agency</w:t>
      </w:r>
      <w:r w:rsidRPr="00FA0743">
        <w:rPr>
          <w:rFonts w:eastAsia="Times New Roman" w:cstheme="minorHAnsi"/>
          <w:color w:val="000000" w:themeColor="text1"/>
        </w:rPr>
        <w:t xml:space="preserve">. </w:t>
      </w:r>
      <w:r w:rsidR="00025F1D" w:rsidRPr="00FA0743">
        <w:rPr>
          <w:rFonts w:eastAsia="Times New Roman" w:cstheme="minorHAnsi"/>
          <w:color w:val="000000" w:themeColor="text1"/>
        </w:rPr>
        <w:t xml:space="preserve">The </w:t>
      </w:r>
      <w:r w:rsidR="00ED030C">
        <w:rPr>
          <w:rFonts w:eastAsia="Times New Roman" w:cstheme="minorHAnsi"/>
          <w:color w:val="000000" w:themeColor="text1"/>
        </w:rPr>
        <w:t>selection</w:t>
      </w:r>
      <w:r w:rsidR="00025F1D" w:rsidRPr="00FA0743">
        <w:rPr>
          <w:rFonts w:eastAsia="Times New Roman" w:cstheme="minorHAnsi"/>
          <w:color w:val="000000" w:themeColor="text1"/>
        </w:rPr>
        <w:t xml:space="preserve"> will include a competitive</w:t>
      </w:r>
      <w:r w:rsidRPr="00FA0743">
        <w:rPr>
          <w:rFonts w:eastAsia="Times New Roman" w:cstheme="minorHAnsi"/>
          <w:color w:val="000000" w:themeColor="text1"/>
        </w:rPr>
        <w:t xml:space="preserve"> tender process. </w:t>
      </w:r>
      <w:r w:rsidRPr="00FA0743">
        <w:rPr>
          <w:rFonts w:eastAsia="Times New Roman" w:cstheme="minorHAnsi"/>
        </w:rPr>
        <w:t xml:space="preserve">The evaluation </w:t>
      </w:r>
      <w:r w:rsidR="00D94047" w:rsidRPr="00FA0743">
        <w:rPr>
          <w:rFonts w:eastAsia="Times New Roman" w:cstheme="minorHAnsi"/>
        </w:rPr>
        <w:t>agency</w:t>
      </w:r>
      <w:r w:rsidRPr="00FA0743">
        <w:rPr>
          <w:rFonts w:eastAsia="Times New Roman" w:cstheme="minorHAnsi"/>
        </w:rPr>
        <w:t xml:space="preserve"> will be selected according to the following criteria: </w:t>
      </w:r>
    </w:p>
    <w:p w14:paraId="373CAEEA" w14:textId="0AF6FF58" w:rsidR="005E1F48" w:rsidRPr="00FA0743" w:rsidRDefault="005E1F48" w:rsidP="00913FC2">
      <w:pPr>
        <w:pStyle w:val="ListParagraph"/>
        <w:numPr>
          <w:ilvl w:val="0"/>
          <w:numId w:val="17"/>
        </w:numPr>
        <w:spacing w:before="0" w:after="0" w:line="240" w:lineRule="auto"/>
        <w:jc w:val="both"/>
        <w:rPr>
          <w:rFonts w:cstheme="minorHAnsi"/>
        </w:rPr>
      </w:pPr>
      <w:r w:rsidRPr="00FA0743">
        <w:rPr>
          <w:rFonts w:eastAsia="Times New Roman" w:cstheme="minorHAnsi"/>
        </w:rPr>
        <w:t xml:space="preserve">The evaluation team </w:t>
      </w:r>
      <w:r w:rsidR="00112737">
        <w:rPr>
          <w:rFonts w:eastAsia="Times New Roman" w:cstheme="minorHAnsi"/>
        </w:rPr>
        <w:t>should</w:t>
      </w:r>
      <w:r w:rsidRPr="00FA0743">
        <w:rPr>
          <w:rFonts w:eastAsia="Times New Roman" w:cstheme="minorHAnsi"/>
        </w:rPr>
        <w:t xml:space="preserve"> comprise a team leader and other national and international team members, as necessary, to ensure a complementary mix of technical expertise in the evaluation’s focus areas (</w:t>
      </w:r>
      <w:r w:rsidR="00D94047" w:rsidRPr="00FA0743">
        <w:rPr>
          <w:rFonts w:eastAsia="Times New Roman" w:cstheme="minorHAnsi"/>
        </w:rPr>
        <w:t xml:space="preserve">resilience, cash </w:t>
      </w:r>
      <w:r w:rsidR="00177681" w:rsidRPr="00FA0743">
        <w:rPr>
          <w:rFonts w:eastAsia="Times New Roman" w:cstheme="minorHAnsi"/>
        </w:rPr>
        <w:t>assistance,</w:t>
      </w:r>
      <w:r w:rsidRPr="00FA0743">
        <w:rPr>
          <w:rFonts w:eastAsia="Times New Roman" w:cstheme="minorHAnsi"/>
        </w:rPr>
        <w:t xml:space="preserve"> food security, gender</w:t>
      </w:r>
      <w:r w:rsidR="00177681" w:rsidRPr="00FA0743">
        <w:rPr>
          <w:rFonts w:eastAsia="Times New Roman" w:cstheme="minorHAnsi"/>
        </w:rPr>
        <w:t xml:space="preserve"> and protection</w:t>
      </w:r>
      <w:r w:rsidRPr="00FA0743">
        <w:rPr>
          <w:rFonts w:eastAsia="Times New Roman" w:cstheme="minorHAnsi"/>
        </w:rPr>
        <w:t>, capacity development</w:t>
      </w:r>
      <w:r w:rsidR="00177681" w:rsidRPr="00FA0743">
        <w:rPr>
          <w:rFonts w:eastAsia="Times New Roman" w:cstheme="minorHAnsi"/>
        </w:rPr>
        <w:t xml:space="preserve"> etc.</w:t>
      </w:r>
      <w:r w:rsidRPr="00FA0743">
        <w:rPr>
          <w:rFonts w:eastAsia="Times New Roman" w:cstheme="minorHAnsi"/>
        </w:rPr>
        <w:t xml:space="preserve">). In addition to the core evaluation team, a local field team </w:t>
      </w:r>
      <w:r w:rsidR="00BA1595">
        <w:rPr>
          <w:rFonts w:eastAsia="Times New Roman" w:cstheme="minorHAnsi"/>
        </w:rPr>
        <w:t xml:space="preserve">can </w:t>
      </w:r>
      <w:r w:rsidRPr="00FA0743">
        <w:rPr>
          <w:rFonts w:eastAsia="Times New Roman" w:cstheme="minorHAnsi"/>
        </w:rPr>
        <w:t>be engaged</w:t>
      </w:r>
      <w:r w:rsidR="007563F0">
        <w:rPr>
          <w:rFonts w:eastAsia="Times New Roman" w:cstheme="minorHAnsi"/>
        </w:rPr>
        <w:t xml:space="preserve"> by the evaluator</w:t>
      </w:r>
      <w:r w:rsidRPr="00FA0743">
        <w:rPr>
          <w:rFonts w:eastAsia="Times New Roman" w:cstheme="minorHAnsi"/>
        </w:rPr>
        <w:t xml:space="preserve"> to support the process of data collection.</w:t>
      </w:r>
    </w:p>
    <w:p w14:paraId="2E0F0E0B" w14:textId="2832E429" w:rsidR="005E1F48" w:rsidRPr="002F0C35" w:rsidRDefault="005E1F48" w:rsidP="00913FC2">
      <w:pPr>
        <w:pStyle w:val="ListParagraph"/>
        <w:numPr>
          <w:ilvl w:val="0"/>
          <w:numId w:val="17"/>
        </w:numPr>
        <w:spacing w:before="0" w:after="0" w:line="240" w:lineRule="auto"/>
        <w:jc w:val="both"/>
        <w:rPr>
          <w:rFonts w:cstheme="minorHAnsi"/>
        </w:rPr>
      </w:pPr>
      <w:r w:rsidRPr="00FA0743">
        <w:rPr>
          <w:rFonts w:eastAsia="Times New Roman" w:cstheme="minorHAnsi"/>
        </w:rPr>
        <w:t>The e</w:t>
      </w:r>
      <w:r w:rsidR="007563F0">
        <w:rPr>
          <w:rFonts w:eastAsia="Times New Roman" w:cstheme="minorHAnsi"/>
        </w:rPr>
        <w:t>valuat</w:t>
      </w:r>
      <w:r w:rsidR="00C94AF3">
        <w:rPr>
          <w:rFonts w:eastAsia="Times New Roman" w:cstheme="minorHAnsi"/>
        </w:rPr>
        <w:t>or</w:t>
      </w:r>
      <w:r w:rsidRPr="00FA0743">
        <w:rPr>
          <w:rFonts w:eastAsia="Times New Roman" w:cstheme="minorHAnsi"/>
        </w:rPr>
        <w:t xml:space="preserve"> should have previous experience in </w:t>
      </w:r>
      <w:r w:rsidR="007C55E7" w:rsidRPr="00FA0743">
        <w:rPr>
          <w:rFonts w:eastAsia="Times New Roman" w:cstheme="minorHAnsi"/>
        </w:rPr>
        <w:t>evaluating cash assistance</w:t>
      </w:r>
      <w:r w:rsidR="00B91140" w:rsidRPr="00FA0743">
        <w:rPr>
          <w:rFonts w:eastAsia="Times New Roman" w:cstheme="minorHAnsi"/>
        </w:rPr>
        <w:t xml:space="preserve">, </w:t>
      </w:r>
      <w:r w:rsidR="007C55E7" w:rsidRPr="00FA0743">
        <w:rPr>
          <w:rFonts w:eastAsia="Times New Roman" w:cstheme="minorHAnsi"/>
        </w:rPr>
        <w:t>food security</w:t>
      </w:r>
      <w:r w:rsidR="00AC5B53">
        <w:rPr>
          <w:rFonts w:eastAsia="Times New Roman" w:cstheme="minorHAnsi"/>
        </w:rPr>
        <w:t xml:space="preserve">, </w:t>
      </w:r>
      <w:r w:rsidR="00876D4F">
        <w:rPr>
          <w:rFonts w:eastAsia="Times New Roman" w:cstheme="minorHAnsi"/>
        </w:rPr>
        <w:t>livelihood</w:t>
      </w:r>
      <w:r w:rsidR="00B91140" w:rsidRPr="00FA0743">
        <w:rPr>
          <w:rFonts w:eastAsia="Times New Roman" w:cstheme="minorHAnsi"/>
        </w:rPr>
        <w:t xml:space="preserve"> </w:t>
      </w:r>
      <w:r w:rsidR="00896DF5">
        <w:rPr>
          <w:rFonts w:eastAsia="Times New Roman" w:cstheme="minorHAnsi"/>
        </w:rPr>
        <w:t xml:space="preserve">or </w:t>
      </w:r>
      <w:r w:rsidR="00B91140" w:rsidRPr="00FA0743">
        <w:rPr>
          <w:rFonts w:eastAsia="Times New Roman" w:cstheme="minorHAnsi"/>
        </w:rPr>
        <w:t>resilience projects</w:t>
      </w:r>
      <w:r w:rsidRPr="00FA0743">
        <w:rPr>
          <w:rFonts w:eastAsia="Times New Roman" w:cstheme="minorHAnsi"/>
        </w:rPr>
        <w:t>.</w:t>
      </w:r>
      <w:r w:rsidR="00896DF5">
        <w:rPr>
          <w:rFonts w:eastAsia="Times New Roman" w:cstheme="minorHAnsi"/>
        </w:rPr>
        <w:t xml:space="preserve"> Prior experience in evaluating </w:t>
      </w:r>
      <w:r w:rsidR="00EC6DB9">
        <w:rPr>
          <w:rFonts w:eastAsia="Times New Roman" w:cstheme="minorHAnsi"/>
        </w:rPr>
        <w:t xml:space="preserve">ECHO and/or BHA projects </w:t>
      </w:r>
      <w:r w:rsidR="002F0C35">
        <w:rPr>
          <w:rFonts w:eastAsia="Times New Roman" w:cstheme="minorHAnsi"/>
        </w:rPr>
        <w:t>is</w:t>
      </w:r>
      <w:r w:rsidR="00EC6DB9">
        <w:rPr>
          <w:rFonts w:eastAsia="Times New Roman" w:cstheme="minorHAnsi"/>
        </w:rPr>
        <w:t xml:space="preserve"> expected. </w:t>
      </w:r>
    </w:p>
    <w:p w14:paraId="3C65915E" w14:textId="5BF5360C" w:rsidR="002F0C35" w:rsidRPr="00FA0743" w:rsidRDefault="002F0C35" w:rsidP="00913FC2">
      <w:pPr>
        <w:pStyle w:val="ListParagraph"/>
        <w:numPr>
          <w:ilvl w:val="0"/>
          <w:numId w:val="17"/>
        </w:numPr>
        <w:spacing w:before="0" w:after="0" w:line="240" w:lineRule="auto"/>
        <w:jc w:val="both"/>
        <w:rPr>
          <w:rFonts w:cstheme="minorHAnsi"/>
        </w:rPr>
      </w:pPr>
      <w:r>
        <w:rPr>
          <w:rFonts w:eastAsia="Times New Roman" w:cstheme="minorHAnsi"/>
        </w:rPr>
        <w:t xml:space="preserve">The evaluator should have </w:t>
      </w:r>
      <w:r w:rsidR="00C94AF3">
        <w:rPr>
          <w:rFonts w:eastAsia="Times New Roman" w:cstheme="minorHAnsi"/>
        </w:rPr>
        <w:t xml:space="preserve">the capability and permissions to collect </w:t>
      </w:r>
      <w:r>
        <w:rPr>
          <w:rFonts w:eastAsia="Times New Roman" w:cstheme="minorHAnsi"/>
        </w:rPr>
        <w:t>data in Yemen</w:t>
      </w:r>
      <w:r w:rsidR="00C94AF3">
        <w:rPr>
          <w:rFonts w:eastAsia="Times New Roman" w:cstheme="minorHAnsi"/>
        </w:rPr>
        <w:t xml:space="preserve"> either directly or through local </w:t>
      </w:r>
      <w:r w:rsidR="00ED1AA2">
        <w:rPr>
          <w:rFonts w:eastAsia="Times New Roman" w:cstheme="minorHAnsi"/>
        </w:rPr>
        <w:t>field teams</w:t>
      </w:r>
      <w:r w:rsidR="00A532C7">
        <w:rPr>
          <w:rFonts w:eastAsia="Times New Roman" w:cstheme="minorHAnsi"/>
        </w:rPr>
        <w:t>.</w:t>
      </w:r>
    </w:p>
    <w:p w14:paraId="129A76F8" w14:textId="4F52DEA3" w:rsidR="005E1F48" w:rsidRPr="00FA0743" w:rsidRDefault="005E1F48" w:rsidP="00913FC2">
      <w:pPr>
        <w:pStyle w:val="ListParagraph"/>
        <w:numPr>
          <w:ilvl w:val="0"/>
          <w:numId w:val="17"/>
        </w:numPr>
        <w:spacing w:before="0" w:after="0" w:line="240" w:lineRule="auto"/>
        <w:jc w:val="both"/>
        <w:rPr>
          <w:rFonts w:cstheme="minorHAnsi"/>
        </w:rPr>
      </w:pPr>
      <w:r w:rsidRPr="00FA0743">
        <w:rPr>
          <w:rFonts w:eastAsia="Times New Roman" w:cstheme="minorHAnsi"/>
        </w:rPr>
        <w:t>All team members will be independent consultants and will include a mix of international and host-country national consultants (if relevant) who will work jointly (remotely if travel restrictions are still in place) to deliver evaluation products</w:t>
      </w:r>
      <w:r w:rsidR="00ED1AA2">
        <w:rPr>
          <w:rFonts w:eastAsia="Times New Roman" w:cstheme="minorHAnsi"/>
        </w:rPr>
        <w:t>.</w:t>
      </w:r>
    </w:p>
    <w:p w14:paraId="4AD2B9B2" w14:textId="6B654765" w:rsidR="005E1F48" w:rsidRPr="00FA0743" w:rsidRDefault="005E1F48" w:rsidP="00913FC2">
      <w:pPr>
        <w:pStyle w:val="ListParagraph"/>
        <w:numPr>
          <w:ilvl w:val="0"/>
          <w:numId w:val="17"/>
        </w:numPr>
        <w:spacing w:before="0" w:after="0" w:line="240" w:lineRule="auto"/>
        <w:jc w:val="both"/>
        <w:rPr>
          <w:rFonts w:cstheme="minorHAnsi"/>
        </w:rPr>
      </w:pPr>
      <w:r w:rsidRPr="00FA0743">
        <w:rPr>
          <w:rFonts w:eastAsia="Times New Roman" w:cstheme="minorHAnsi"/>
        </w:rPr>
        <w:t xml:space="preserve">The </w:t>
      </w:r>
      <w:r w:rsidR="003B5AF8">
        <w:rPr>
          <w:rFonts w:eastAsia="Times New Roman" w:cstheme="minorHAnsi"/>
        </w:rPr>
        <w:t>lead evaluator should have a minimum of five years of</w:t>
      </w:r>
      <w:r w:rsidRPr="00FA0743">
        <w:rPr>
          <w:rFonts w:eastAsia="Times New Roman" w:cstheme="minorHAnsi"/>
        </w:rPr>
        <w:t xml:space="preserve"> experience in impact evaluation, research, and survey design. </w:t>
      </w:r>
    </w:p>
    <w:p w14:paraId="112AC4F2" w14:textId="6927416D" w:rsidR="005E1F48" w:rsidRPr="00FA0743" w:rsidRDefault="005E1F48" w:rsidP="00913FC2">
      <w:pPr>
        <w:pStyle w:val="ListParagraph"/>
        <w:numPr>
          <w:ilvl w:val="0"/>
          <w:numId w:val="17"/>
        </w:numPr>
        <w:spacing w:before="0" w:after="0" w:line="240" w:lineRule="auto"/>
        <w:jc w:val="both"/>
        <w:rPr>
          <w:rFonts w:cstheme="minorHAnsi"/>
        </w:rPr>
      </w:pPr>
      <w:r w:rsidRPr="00FA0743">
        <w:rPr>
          <w:rFonts w:eastAsia="Times New Roman" w:cstheme="minorHAnsi"/>
        </w:rPr>
        <w:t>The evaluation team should ideally have conducted baseline/mid-term/endline studies/evaluations within the framework of a program evaluation.</w:t>
      </w:r>
    </w:p>
    <w:p w14:paraId="30D2453E" w14:textId="77777777" w:rsidR="005E1F48" w:rsidRPr="00FA0743" w:rsidRDefault="005E1F48" w:rsidP="00913FC2">
      <w:pPr>
        <w:pStyle w:val="ListParagraph"/>
        <w:numPr>
          <w:ilvl w:val="0"/>
          <w:numId w:val="17"/>
        </w:numPr>
        <w:spacing w:before="0" w:after="0" w:line="240" w:lineRule="auto"/>
        <w:jc w:val="both"/>
        <w:rPr>
          <w:rFonts w:cstheme="minorHAnsi"/>
        </w:rPr>
      </w:pPr>
      <w:r w:rsidRPr="00FA0743">
        <w:rPr>
          <w:rFonts w:eastAsia="Times New Roman" w:cstheme="minorHAnsi"/>
        </w:rPr>
        <w:t>The team leader must also demonstrate strong leadership experience.</w:t>
      </w:r>
    </w:p>
    <w:p w14:paraId="7C88241C" w14:textId="77777777" w:rsidR="00F34D10" w:rsidRPr="00FA0743" w:rsidRDefault="00F34D10" w:rsidP="00913FC2">
      <w:pPr>
        <w:spacing w:before="0" w:after="0" w:line="240" w:lineRule="auto"/>
        <w:jc w:val="both"/>
        <w:rPr>
          <w:rFonts w:cstheme="minorHAnsi"/>
        </w:rPr>
      </w:pPr>
    </w:p>
    <w:p w14:paraId="21CAA881" w14:textId="2AE5EB70" w:rsidR="00F34D10" w:rsidRPr="00CD3B86" w:rsidRDefault="00F34D10" w:rsidP="00913FC2">
      <w:pPr>
        <w:pStyle w:val="Heading2"/>
        <w:jc w:val="both"/>
        <w:rPr>
          <w:rFonts w:cstheme="minorHAnsi"/>
          <w:sz w:val="22"/>
          <w:szCs w:val="22"/>
        </w:rPr>
      </w:pPr>
      <w:r w:rsidRPr="00CD3B86">
        <w:rPr>
          <w:rFonts w:cstheme="minorHAnsi"/>
          <w:sz w:val="22"/>
          <w:szCs w:val="22"/>
        </w:rPr>
        <w:t>SECTION XII –</w:t>
      </w:r>
      <w:r w:rsidR="001017A6">
        <w:rPr>
          <w:rFonts w:cstheme="minorHAnsi"/>
          <w:sz w:val="22"/>
          <w:szCs w:val="22"/>
        </w:rPr>
        <w:t>timeline for delivery</w:t>
      </w:r>
    </w:p>
    <w:p w14:paraId="76AF2FA8" w14:textId="7C4788FC" w:rsidR="00F34D10" w:rsidRPr="00FA0743" w:rsidRDefault="00F34D10" w:rsidP="00913FC2">
      <w:pPr>
        <w:autoSpaceDE w:val="0"/>
        <w:autoSpaceDN w:val="0"/>
        <w:adjustRightInd w:val="0"/>
        <w:spacing w:line="240" w:lineRule="auto"/>
        <w:jc w:val="both"/>
        <w:rPr>
          <w:rFonts w:eastAsia="Times New Roman" w:cstheme="minorHAnsi"/>
        </w:rPr>
      </w:pPr>
      <w:r w:rsidRPr="00FA0743">
        <w:rPr>
          <w:rFonts w:eastAsia="Times New Roman" w:cstheme="minorHAnsi"/>
        </w:rPr>
        <w:lastRenderedPageBreak/>
        <w:t>The items are detailed in the table below:</w:t>
      </w:r>
    </w:p>
    <w:tbl>
      <w:tblPr>
        <w:tblStyle w:val="GridTable1Light-Accent1"/>
        <w:tblW w:w="5000" w:type="pct"/>
        <w:tblLook w:val="04A0" w:firstRow="1" w:lastRow="0" w:firstColumn="1" w:lastColumn="0" w:noHBand="0" w:noVBand="1"/>
      </w:tblPr>
      <w:tblGrid>
        <w:gridCol w:w="2336"/>
        <w:gridCol w:w="7014"/>
      </w:tblGrid>
      <w:tr w:rsidR="00F81D26" w:rsidRPr="00F81D26" w14:paraId="367133A4" w14:textId="77777777" w:rsidTr="00470685">
        <w:trPr>
          <w:cnfStyle w:val="100000000000" w:firstRow="1" w:lastRow="0" w:firstColumn="0" w:lastColumn="0" w:oddVBand="0" w:evenVBand="0" w:oddHBand="0"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1249" w:type="pct"/>
            <w:shd w:val="clear" w:color="auto" w:fill="92D050"/>
            <w:hideMark/>
          </w:tcPr>
          <w:p w14:paraId="22A153A3" w14:textId="77777777" w:rsidR="00F81D26" w:rsidRPr="002656E4" w:rsidRDefault="00F81D26" w:rsidP="00913FC2">
            <w:pPr>
              <w:jc w:val="both"/>
              <w:rPr>
                <w:rFonts w:cstheme="minorHAnsi"/>
                <w:color w:val="FFFFFF" w:themeColor="background1"/>
              </w:rPr>
            </w:pPr>
            <w:r w:rsidRPr="002656E4">
              <w:rPr>
                <w:rFonts w:cstheme="minorHAnsi"/>
                <w:color w:val="FFFFFF" w:themeColor="background1"/>
              </w:rPr>
              <w:t>Date</w:t>
            </w:r>
          </w:p>
        </w:tc>
        <w:tc>
          <w:tcPr>
            <w:tcW w:w="3751" w:type="pct"/>
            <w:shd w:val="clear" w:color="auto" w:fill="92D050"/>
            <w:hideMark/>
          </w:tcPr>
          <w:p w14:paraId="2212631E" w14:textId="77777777" w:rsidR="00F81D26" w:rsidRPr="002656E4" w:rsidRDefault="00F81D26" w:rsidP="00913FC2">
            <w:pPr>
              <w:jc w:val="both"/>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rPr>
            </w:pPr>
            <w:r w:rsidRPr="002656E4">
              <w:rPr>
                <w:rFonts w:cstheme="minorHAnsi"/>
                <w:color w:val="FFFFFF" w:themeColor="background1"/>
              </w:rPr>
              <w:t>PHASES</w:t>
            </w:r>
          </w:p>
        </w:tc>
      </w:tr>
      <w:tr w:rsidR="00F81D26" w:rsidRPr="00F81D26" w14:paraId="1C7B9111" w14:textId="77777777" w:rsidTr="00470685">
        <w:trPr>
          <w:trHeight w:val="297"/>
        </w:trPr>
        <w:tc>
          <w:tcPr>
            <w:cnfStyle w:val="001000000000" w:firstRow="0" w:lastRow="0" w:firstColumn="1" w:lastColumn="0" w:oddVBand="0" w:evenVBand="0" w:oddHBand="0" w:evenHBand="0" w:firstRowFirstColumn="0" w:firstRowLastColumn="0" w:lastRowFirstColumn="0" w:lastRowLastColumn="0"/>
            <w:tcW w:w="1249" w:type="pct"/>
            <w:vMerge w:val="restart"/>
            <w:shd w:val="clear" w:color="auto" w:fill="BADB7D" w:themeFill="accent2" w:themeFillTint="99"/>
            <w:hideMark/>
          </w:tcPr>
          <w:p w14:paraId="2CACF641" w14:textId="75BE8BF8" w:rsidR="00F81D26" w:rsidRPr="002656E4" w:rsidRDefault="007A293A" w:rsidP="00913FC2">
            <w:pPr>
              <w:jc w:val="both"/>
              <w:rPr>
                <w:rFonts w:cstheme="minorHAnsi"/>
                <w:color w:val="FFFFFF" w:themeColor="background1"/>
              </w:rPr>
            </w:pPr>
            <w:proofErr w:type="spellStart"/>
            <w:r>
              <w:rPr>
                <w:rFonts w:cstheme="minorHAnsi"/>
                <w:color w:val="FFFFFF" w:themeColor="background1"/>
              </w:rPr>
              <w:t>Apri</w:t>
            </w:r>
            <w:proofErr w:type="spellEnd"/>
            <w:r w:rsidRPr="002656E4">
              <w:rPr>
                <w:rFonts w:cstheme="minorHAnsi"/>
                <w:color w:val="FFFFFF" w:themeColor="background1"/>
              </w:rPr>
              <w:t xml:space="preserve"> </w:t>
            </w:r>
            <w:r w:rsidR="00466CC0" w:rsidRPr="002656E4">
              <w:rPr>
                <w:rFonts w:cstheme="minorHAnsi"/>
                <w:color w:val="FFFFFF" w:themeColor="background1"/>
              </w:rPr>
              <w:t>202</w:t>
            </w:r>
            <w:r w:rsidR="00580FC5">
              <w:rPr>
                <w:rFonts w:cstheme="minorHAnsi"/>
                <w:color w:val="FFFFFF" w:themeColor="background1"/>
              </w:rPr>
              <w:t>4</w:t>
            </w:r>
          </w:p>
        </w:tc>
        <w:tc>
          <w:tcPr>
            <w:tcW w:w="3751" w:type="pct"/>
            <w:hideMark/>
          </w:tcPr>
          <w:p w14:paraId="026FF7A1" w14:textId="0AF8324C" w:rsidR="00F81D26" w:rsidRPr="002656E4" w:rsidRDefault="00F81D26"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Assign roles/responsibilities</w:t>
            </w:r>
            <w:r w:rsidR="000628D6">
              <w:rPr>
                <w:rFonts w:cstheme="minorHAnsi"/>
                <w:color w:val="000000" w:themeColor="text1"/>
              </w:rPr>
              <w:t xml:space="preserve"> and establish</w:t>
            </w:r>
            <w:r w:rsidRPr="002656E4">
              <w:rPr>
                <w:rFonts w:cstheme="minorHAnsi"/>
                <w:color w:val="000000" w:themeColor="text1"/>
              </w:rPr>
              <w:t xml:space="preserve"> </w:t>
            </w:r>
            <w:r w:rsidR="00ED030C">
              <w:rPr>
                <w:rFonts w:cstheme="minorHAnsi"/>
                <w:color w:val="000000" w:themeColor="text1"/>
              </w:rPr>
              <w:t xml:space="preserve">an </w:t>
            </w:r>
            <w:r w:rsidRPr="002656E4">
              <w:rPr>
                <w:rFonts w:cstheme="minorHAnsi"/>
                <w:color w:val="000000" w:themeColor="text1"/>
              </w:rPr>
              <w:t xml:space="preserve">Evaluation Committee </w:t>
            </w:r>
            <w:r w:rsidR="0028755D" w:rsidRPr="002656E4">
              <w:rPr>
                <w:rFonts w:cstheme="minorHAnsi"/>
                <w:color w:val="000000" w:themeColor="text1"/>
              </w:rPr>
              <w:t>(CCY)</w:t>
            </w:r>
          </w:p>
        </w:tc>
      </w:tr>
      <w:tr w:rsidR="00747EC4" w:rsidRPr="00F81D26" w14:paraId="35A83C66" w14:textId="77777777" w:rsidTr="00470685">
        <w:trPr>
          <w:trHeight w:val="297"/>
        </w:trPr>
        <w:tc>
          <w:tcPr>
            <w:cnfStyle w:val="001000000000" w:firstRow="0" w:lastRow="0" w:firstColumn="1" w:lastColumn="0" w:oddVBand="0" w:evenVBand="0" w:oddHBand="0" w:evenHBand="0" w:firstRowFirstColumn="0" w:firstRowLastColumn="0" w:lastRowFirstColumn="0" w:lastRowLastColumn="0"/>
            <w:tcW w:w="1249" w:type="pct"/>
            <w:vMerge/>
            <w:shd w:val="clear" w:color="auto" w:fill="BADB7D" w:themeFill="accent2" w:themeFillTint="99"/>
            <w:hideMark/>
          </w:tcPr>
          <w:p w14:paraId="4B78E7C8" w14:textId="77777777" w:rsidR="00F81D26" w:rsidRPr="002656E4" w:rsidRDefault="00F81D26" w:rsidP="00913FC2">
            <w:pPr>
              <w:jc w:val="both"/>
              <w:rPr>
                <w:rFonts w:cstheme="minorHAnsi"/>
                <w:color w:val="FFFFFF" w:themeColor="background1"/>
              </w:rPr>
            </w:pPr>
          </w:p>
        </w:tc>
        <w:tc>
          <w:tcPr>
            <w:tcW w:w="3751" w:type="pct"/>
            <w:hideMark/>
          </w:tcPr>
          <w:p w14:paraId="7860D3BF" w14:textId="2B1C105A" w:rsidR="00F81D26" w:rsidRPr="002656E4" w:rsidRDefault="00F81D26"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Develop Terms of Reference (TORs) and budget (</w:t>
            </w:r>
            <w:r w:rsidR="0028755D" w:rsidRPr="002656E4">
              <w:rPr>
                <w:rFonts w:cstheme="minorHAnsi"/>
                <w:color w:val="000000" w:themeColor="text1"/>
              </w:rPr>
              <w:t>CCY</w:t>
            </w:r>
            <w:r w:rsidRPr="002656E4">
              <w:rPr>
                <w:rFonts w:cstheme="minorHAnsi"/>
                <w:color w:val="000000" w:themeColor="text1"/>
              </w:rPr>
              <w:t>)</w:t>
            </w:r>
          </w:p>
        </w:tc>
      </w:tr>
      <w:tr w:rsidR="00F81D26" w:rsidRPr="00F81D26" w14:paraId="49CD62DD" w14:textId="77777777" w:rsidTr="00470685">
        <w:trPr>
          <w:trHeight w:val="297"/>
        </w:trPr>
        <w:tc>
          <w:tcPr>
            <w:cnfStyle w:val="001000000000" w:firstRow="0" w:lastRow="0" w:firstColumn="1" w:lastColumn="0" w:oddVBand="0" w:evenVBand="0" w:oddHBand="0" w:evenHBand="0" w:firstRowFirstColumn="0" w:firstRowLastColumn="0" w:lastRowFirstColumn="0" w:lastRowLastColumn="0"/>
            <w:tcW w:w="1249" w:type="pct"/>
            <w:vMerge/>
            <w:shd w:val="clear" w:color="auto" w:fill="BADB7D" w:themeFill="accent2" w:themeFillTint="99"/>
            <w:hideMark/>
          </w:tcPr>
          <w:p w14:paraId="1221F232" w14:textId="77777777" w:rsidR="00F81D26" w:rsidRPr="002656E4" w:rsidRDefault="00F81D26" w:rsidP="00913FC2">
            <w:pPr>
              <w:jc w:val="both"/>
              <w:rPr>
                <w:rFonts w:cstheme="minorHAnsi"/>
                <w:color w:val="FFFFFF" w:themeColor="background1"/>
              </w:rPr>
            </w:pPr>
          </w:p>
        </w:tc>
        <w:tc>
          <w:tcPr>
            <w:tcW w:w="3751" w:type="pct"/>
            <w:hideMark/>
          </w:tcPr>
          <w:p w14:paraId="3B55132C" w14:textId="358DD644" w:rsidR="00F81D26" w:rsidRPr="002656E4" w:rsidRDefault="00F81D26"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Procure independent evaluation firm (</w:t>
            </w:r>
            <w:r w:rsidR="0028755D" w:rsidRPr="002656E4">
              <w:rPr>
                <w:rFonts w:cstheme="minorHAnsi"/>
                <w:color w:val="000000" w:themeColor="text1"/>
              </w:rPr>
              <w:t>CCY</w:t>
            </w:r>
            <w:r w:rsidRPr="002656E4">
              <w:rPr>
                <w:rFonts w:cstheme="minorHAnsi"/>
                <w:color w:val="000000" w:themeColor="text1"/>
              </w:rPr>
              <w:t>)</w:t>
            </w:r>
          </w:p>
        </w:tc>
      </w:tr>
      <w:tr w:rsidR="00F81D26" w:rsidRPr="00F81D26" w14:paraId="7FEB7EE3" w14:textId="77777777" w:rsidTr="003549E2">
        <w:trPr>
          <w:trHeight w:val="297"/>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BADB7D" w:themeFill="accent2" w:themeFillTint="99"/>
          </w:tcPr>
          <w:p w14:paraId="675696FE" w14:textId="736A7372" w:rsidR="00F81D26" w:rsidRPr="002656E4" w:rsidRDefault="00F81D26" w:rsidP="00913FC2">
            <w:pPr>
              <w:jc w:val="both"/>
              <w:rPr>
                <w:rFonts w:cstheme="minorHAnsi"/>
                <w:color w:val="FFFFFF" w:themeColor="background1"/>
              </w:rPr>
            </w:pPr>
            <w:r w:rsidRPr="002656E4">
              <w:rPr>
                <w:rFonts w:cstheme="minorHAnsi"/>
                <w:color w:val="FFFFFF" w:themeColor="background1"/>
              </w:rPr>
              <w:t>INCEPTION PHASE FOR EVALUATION</w:t>
            </w:r>
          </w:p>
        </w:tc>
      </w:tr>
      <w:tr w:rsidR="00F81D26" w:rsidRPr="00F81D26" w14:paraId="55A8E98C" w14:textId="77777777" w:rsidTr="00470685">
        <w:trPr>
          <w:trHeight w:val="269"/>
        </w:trPr>
        <w:tc>
          <w:tcPr>
            <w:cnfStyle w:val="001000000000" w:firstRow="0" w:lastRow="0" w:firstColumn="1" w:lastColumn="0" w:oddVBand="0" w:evenVBand="0" w:oddHBand="0" w:evenHBand="0" w:firstRowFirstColumn="0" w:firstRowLastColumn="0" w:lastRowFirstColumn="0" w:lastRowLastColumn="0"/>
            <w:tcW w:w="1249" w:type="pct"/>
            <w:vMerge w:val="restart"/>
            <w:shd w:val="clear" w:color="auto" w:fill="BADB7D" w:themeFill="accent2" w:themeFillTint="99"/>
            <w:hideMark/>
          </w:tcPr>
          <w:p w14:paraId="086FCAE5" w14:textId="15E3E182" w:rsidR="00F81D26" w:rsidRPr="002656E4" w:rsidRDefault="00B76311" w:rsidP="00913FC2">
            <w:pPr>
              <w:jc w:val="both"/>
              <w:rPr>
                <w:rFonts w:cstheme="minorHAnsi"/>
                <w:color w:val="FFFFFF" w:themeColor="background1"/>
              </w:rPr>
            </w:pPr>
            <w:r>
              <w:rPr>
                <w:rFonts w:cstheme="minorHAnsi"/>
                <w:color w:val="FFFFFF" w:themeColor="background1"/>
              </w:rPr>
              <w:t>April</w:t>
            </w:r>
            <w:r w:rsidRPr="002656E4">
              <w:rPr>
                <w:rFonts w:cstheme="minorHAnsi"/>
                <w:color w:val="FFFFFF" w:themeColor="background1"/>
              </w:rPr>
              <w:t xml:space="preserve"> </w:t>
            </w:r>
            <w:r w:rsidR="00F81D26" w:rsidRPr="002656E4">
              <w:rPr>
                <w:rFonts w:cstheme="minorHAnsi"/>
                <w:color w:val="FFFFFF" w:themeColor="background1"/>
              </w:rPr>
              <w:t>202</w:t>
            </w:r>
            <w:r w:rsidR="00580FC5">
              <w:rPr>
                <w:rFonts w:cstheme="minorHAnsi"/>
                <w:color w:val="FFFFFF" w:themeColor="background1"/>
              </w:rPr>
              <w:t>4</w:t>
            </w:r>
          </w:p>
        </w:tc>
        <w:tc>
          <w:tcPr>
            <w:tcW w:w="3751" w:type="pct"/>
            <w:hideMark/>
          </w:tcPr>
          <w:p w14:paraId="43C7738E" w14:textId="51F70CD4" w:rsidR="00F81D26" w:rsidRPr="002656E4" w:rsidRDefault="00F81D26"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Desk review of key project documents (evaluation team)</w:t>
            </w:r>
          </w:p>
        </w:tc>
      </w:tr>
      <w:tr w:rsidR="00747EC4" w:rsidRPr="00F81D26" w14:paraId="575EA0C5" w14:textId="77777777" w:rsidTr="00470685">
        <w:trPr>
          <w:trHeight w:val="297"/>
        </w:trPr>
        <w:tc>
          <w:tcPr>
            <w:cnfStyle w:val="001000000000" w:firstRow="0" w:lastRow="0" w:firstColumn="1" w:lastColumn="0" w:oddVBand="0" w:evenVBand="0" w:oddHBand="0" w:evenHBand="0" w:firstRowFirstColumn="0" w:firstRowLastColumn="0" w:lastRowFirstColumn="0" w:lastRowLastColumn="0"/>
            <w:tcW w:w="1249" w:type="pct"/>
            <w:vMerge/>
            <w:shd w:val="clear" w:color="auto" w:fill="BADB7D" w:themeFill="accent2" w:themeFillTint="99"/>
            <w:hideMark/>
          </w:tcPr>
          <w:p w14:paraId="4C148D54" w14:textId="77777777" w:rsidR="00F81D26" w:rsidRPr="002656E4" w:rsidRDefault="00F81D26" w:rsidP="00913FC2">
            <w:pPr>
              <w:jc w:val="both"/>
              <w:rPr>
                <w:rFonts w:cstheme="minorHAnsi"/>
                <w:color w:val="FFFFFF" w:themeColor="background1"/>
              </w:rPr>
            </w:pPr>
          </w:p>
        </w:tc>
        <w:tc>
          <w:tcPr>
            <w:tcW w:w="3751" w:type="pct"/>
            <w:hideMark/>
          </w:tcPr>
          <w:p w14:paraId="4B7EB7D1" w14:textId="03708470" w:rsidR="00F81D26" w:rsidRPr="002656E4" w:rsidRDefault="00F81D26"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 xml:space="preserve">Inception </w:t>
            </w:r>
            <w:r w:rsidR="00A25151">
              <w:rPr>
                <w:rFonts w:cstheme="minorHAnsi"/>
                <w:color w:val="000000" w:themeColor="text1"/>
              </w:rPr>
              <w:t>planning</w:t>
            </w:r>
            <w:r w:rsidRPr="002656E4">
              <w:rPr>
                <w:rFonts w:cstheme="minorHAnsi"/>
                <w:color w:val="000000" w:themeColor="text1"/>
              </w:rPr>
              <w:t xml:space="preserve"> </w:t>
            </w:r>
            <w:r w:rsidR="0067693C">
              <w:rPr>
                <w:rFonts w:cstheme="minorHAnsi"/>
                <w:color w:val="000000" w:themeColor="text1"/>
              </w:rPr>
              <w:t>with KIIs</w:t>
            </w:r>
            <w:r w:rsidR="00A81649">
              <w:rPr>
                <w:rFonts w:cstheme="minorHAnsi"/>
                <w:color w:val="000000" w:themeColor="text1"/>
              </w:rPr>
              <w:t xml:space="preserve"> conducted</w:t>
            </w:r>
            <w:r w:rsidR="0067693C">
              <w:rPr>
                <w:rFonts w:cstheme="minorHAnsi"/>
                <w:color w:val="000000" w:themeColor="text1"/>
              </w:rPr>
              <w:t xml:space="preserve"> </w:t>
            </w:r>
            <w:r w:rsidRPr="002656E4">
              <w:rPr>
                <w:rFonts w:cstheme="minorHAnsi"/>
                <w:color w:val="000000" w:themeColor="text1"/>
              </w:rPr>
              <w:t xml:space="preserve">(evaluation team and </w:t>
            </w:r>
            <w:r w:rsidR="00A13EA9" w:rsidRPr="002656E4">
              <w:rPr>
                <w:rFonts w:cstheme="minorHAnsi"/>
                <w:color w:val="000000" w:themeColor="text1"/>
              </w:rPr>
              <w:t>CCY</w:t>
            </w:r>
            <w:r w:rsidRPr="002656E4">
              <w:rPr>
                <w:rFonts w:cstheme="minorHAnsi"/>
                <w:color w:val="000000" w:themeColor="text1"/>
              </w:rPr>
              <w:t>)</w:t>
            </w:r>
          </w:p>
        </w:tc>
      </w:tr>
      <w:tr w:rsidR="00F81D26" w:rsidRPr="00F81D26" w14:paraId="19028D36" w14:textId="77777777" w:rsidTr="00470685">
        <w:trPr>
          <w:trHeight w:val="297"/>
        </w:trPr>
        <w:tc>
          <w:tcPr>
            <w:cnfStyle w:val="001000000000" w:firstRow="0" w:lastRow="0" w:firstColumn="1" w:lastColumn="0" w:oddVBand="0" w:evenVBand="0" w:oddHBand="0" w:evenHBand="0" w:firstRowFirstColumn="0" w:firstRowLastColumn="0" w:lastRowFirstColumn="0" w:lastRowLastColumn="0"/>
            <w:tcW w:w="1249" w:type="pct"/>
            <w:vMerge/>
            <w:shd w:val="clear" w:color="auto" w:fill="BADB7D" w:themeFill="accent2" w:themeFillTint="99"/>
            <w:hideMark/>
          </w:tcPr>
          <w:p w14:paraId="644A8938" w14:textId="77777777" w:rsidR="00F81D26" w:rsidRPr="002656E4" w:rsidRDefault="00F81D26" w:rsidP="00913FC2">
            <w:pPr>
              <w:jc w:val="both"/>
              <w:rPr>
                <w:rFonts w:cstheme="minorHAnsi"/>
                <w:color w:val="FFFFFF" w:themeColor="background1"/>
              </w:rPr>
            </w:pPr>
          </w:p>
        </w:tc>
        <w:tc>
          <w:tcPr>
            <w:tcW w:w="3751" w:type="pct"/>
            <w:hideMark/>
          </w:tcPr>
          <w:p w14:paraId="1A7F1984" w14:textId="77777777" w:rsidR="00F81D26" w:rsidRPr="002656E4" w:rsidRDefault="00F81D26"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Prepare Inception Report including quantitative and qualitative data collection tools (evaluation team)</w:t>
            </w:r>
          </w:p>
        </w:tc>
      </w:tr>
      <w:tr w:rsidR="00EE0131" w:rsidRPr="00F81D26" w14:paraId="04D5853C" w14:textId="77777777" w:rsidTr="00EE0131">
        <w:trPr>
          <w:trHeight w:val="297"/>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BADB7D" w:themeFill="accent2" w:themeFillTint="99"/>
          </w:tcPr>
          <w:p w14:paraId="3644B4B6" w14:textId="03D1AA15" w:rsidR="00EE0131" w:rsidRPr="002656E4" w:rsidRDefault="0084669A" w:rsidP="00913FC2">
            <w:pPr>
              <w:jc w:val="both"/>
              <w:rPr>
                <w:rFonts w:cstheme="minorHAnsi"/>
                <w:color w:val="000000" w:themeColor="text1"/>
              </w:rPr>
            </w:pPr>
            <w:r w:rsidRPr="00462A2A">
              <w:rPr>
                <w:rFonts w:cstheme="minorHAnsi"/>
                <w:color w:val="FFFFFF" w:themeColor="background1"/>
              </w:rPr>
              <w:t>DATA COLLECTION AND ANALYSIS</w:t>
            </w:r>
          </w:p>
        </w:tc>
      </w:tr>
      <w:tr w:rsidR="00EE0131" w:rsidRPr="00F81D26" w14:paraId="34708AD5" w14:textId="77777777" w:rsidTr="00470685">
        <w:trPr>
          <w:trHeight w:val="323"/>
        </w:trPr>
        <w:tc>
          <w:tcPr>
            <w:cnfStyle w:val="001000000000" w:firstRow="0" w:lastRow="0" w:firstColumn="1" w:lastColumn="0" w:oddVBand="0" w:evenVBand="0" w:oddHBand="0" w:evenHBand="0" w:firstRowFirstColumn="0" w:firstRowLastColumn="0" w:lastRowFirstColumn="0" w:lastRowLastColumn="0"/>
            <w:tcW w:w="1249" w:type="pct"/>
            <w:shd w:val="clear" w:color="auto" w:fill="BADB7D" w:themeFill="accent2" w:themeFillTint="99"/>
          </w:tcPr>
          <w:p w14:paraId="0E64FD7B" w14:textId="3078D73F" w:rsidR="00EE0131" w:rsidRPr="002656E4" w:rsidRDefault="007A293A" w:rsidP="00913FC2">
            <w:pPr>
              <w:jc w:val="both"/>
              <w:rPr>
                <w:rFonts w:cstheme="minorHAnsi"/>
                <w:color w:val="FFFFFF" w:themeColor="background1"/>
              </w:rPr>
            </w:pPr>
            <w:r>
              <w:rPr>
                <w:rFonts w:cstheme="minorHAnsi"/>
                <w:color w:val="FFFFFF" w:themeColor="background1"/>
              </w:rPr>
              <w:t xml:space="preserve">May </w:t>
            </w:r>
            <w:r w:rsidR="00D045F0">
              <w:rPr>
                <w:rFonts w:cstheme="minorHAnsi"/>
                <w:color w:val="FFFFFF" w:themeColor="background1"/>
              </w:rPr>
              <w:t>202</w:t>
            </w:r>
            <w:r w:rsidR="009A67C6">
              <w:rPr>
                <w:rFonts w:cstheme="minorHAnsi"/>
                <w:color w:val="FFFFFF" w:themeColor="background1"/>
              </w:rPr>
              <w:t>4</w:t>
            </w:r>
          </w:p>
        </w:tc>
        <w:tc>
          <w:tcPr>
            <w:tcW w:w="3751" w:type="pct"/>
          </w:tcPr>
          <w:p w14:paraId="535D1161" w14:textId="2D071C11" w:rsidR="00EE0131" w:rsidRPr="002656E4" w:rsidRDefault="00C51342"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Determining the sample size</w:t>
            </w:r>
          </w:p>
        </w:tc>
      </w:tr>
      <w:tr w:rsidR="00EE0131" w:rsidRPr="00F81D26" w14:paraId="168DBDCD" w14:textId="77777777" w:rsidTr="00470685">
        <w:trPr>
          <w:trHeight w:val="297"/>
        </w:trPr>
        <w:tc>
          <w:tcPr>
            <w:cnfStyle w:val="001000000000" w:firstRow="0" w:lastRow="0" w:firstColumn="1" w:lastColumn="0" w:oddVBand="0" w:evenVBand="0" w:oddHBand="0" w:evenHBand="0" w:firstRowFirstColumn="0" w:firstRowLastColumn="0" w:lastRowFirstColumn="0" w:lastRowLastColumn="0"/>
            <w:tcW w:w="1249" w:type="pct"/>
            <w:shd w:val="clear" w:color="auto" w:fill="BADB7D" w:themeFill="accent2" w:themeFillTint="99"/>
          </w:tcPr>
          <w:p w14:paraId="5C8AE9FD" w14:textId="77777777" w:rsidR="00EE0131" w:rsidRPr="002656E4" w:rsidRDefault="00EE0131" w:rsidP="00913FC2">
            <w:pPr>
              <w:jc w:val="both"/>
              <w:rPr>
                <w:rFonts w:cstheme="minorHAnsi"/>
                <w:color w:val="FFFFFF" w:themeColor="background1"/>
              </w:rPr>
            </w:pPr>
          </w:p>
        </w:tc>
        <w:tc>
          <w:tcPr>
            <w:tcW w:w="3751" w:type="pct"/>
          </w:tcPr>
          <w:p w14:paraId="583F7C3B" w14:textId="576DD0DB" w:rsidR="00EE0131" w:rsidRPr="002656E4" w:rsidRDefault="00C51342"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Enumerator training, data collection, data cleaning</w:t>
            </w:r>
          </w:p>
        </w:tc>
      </w:tr>
      <w:tr w:rsidR="00EE0131" w:rsidRPr="00F81D26" w14:paraId="595A26D0" w14:textId="77777777" w:rsidTr="00470685">
        <w:trPr>
          <w:trHeight w:val="297"/>
        </w:trPr>
        <w:tc>
          <w:tcPr>
            <w:cnfStyle w:val="001000000000" w:firstRow="0" w:lastRow="0" w:firstColumn="1" w:lastColumn="0" w:oddVBand="0" w:evenVBand="0" w:oddHBand="0" w:evenHBand="0" w:firstRowFirstColumn="0" w:firstRowLastColumn="0" w:lastRowFirstColumn="0" w:lastRowLastColumn="0"/>
            <w:tcW w:w="1249" w:type="pct"/>
            <w:shd w:val="clear" w:color="auto" w:fill="BADB7D" w:themeFill="accent2" w:themeFillTint="99"/>
          </w:tcPr>
          <w:p w14:paraId="38E0285A" w14:textId="77777777" w:rsidR="00EE0131" w:rsidRPr="002656E4" w:rsidRDefault="00EE0131" w:rsidP="00913FC2">
            <w:pPr>
              <w:jc w:val="both"/>
              <w:rPr>
                <w:rFonts w:cstheme="minorHAnsi"/>
                <w:color w:val="FFFFFF" w:themeColor="background1"/>
              </w:rPr>
            </w:pPr>
          </w:p>
        </w:tc>
        <w:tc>
          <w:tcPr>
            <w:tcW w:w="3751" w:type="pct"/>
          </w:tcPr>
          <w:p w14:paraId="0A78DA44" w14:textId="6183126A" w:rsidR="00EE0131" w:rsidRPr="002656E4" w:rsidRDefault="00FC6AB9"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Conducting desk reviews</w:t>
            </w:r>
          </w:p>
        </w:tc>
      </w:tr>
      <w:tr w:rsidR="00FC6AB9" w:rsidRPr="00F81D26" w14:paraId="6E55CDF8" w14:textId="77777777" w:rsidTr="00470685">
        <w:trPr>
          <w:trHeight w:val="297"/>
        </w:trPr>
        <w:tc>
          <w:tcPr>
            <w:cnfStyle w:val="001000000000" w:firstRow="0" w:lastRow="0" w:firstColumn="1" w:lastColumn="0" w:oddVBand="0" w:evenVBand="0" w:oddHBand="0" w:evenHBand="0" w:firstRowFirstColumn="0" w:firstRowLastColumn="0" w:lastRowFirstColumn="0" w:lastRowLastColumn="0"/>
            <w:tcW w:w="1249" w:type="pct"/>
            <w:shd w:val="clear" w:color="auto" w:fill="BADB7D" w:themeFill="accent2" w:themeFillTint="99"/>
          </w:tcPr>
          <w:p w14:paraId="7898268F" w14:textId="77777777" w:rsidR="00FC6AB9" w:rsidRPr="002656E4" w:rsidRDefault="00FC6AB9" w:rsidP="00913FC2">
            <w:pPr>
              <w:jc w:val="both"/>
              <w:rPr>
                <w:rFonts w:cstheme="minorHAnsi"/>
                <w:color w:val="FFFFFF" w:themeColor="background1"/>
              </w:rPr>
            </w:pPr>
          </w:p>
        </w:tc>
        <w:tc>
          <w:tcPr>
            <w:tcW w:w="3751" w:type="pct"/>
          </w:tcPr>
          <w:p w14:paraId="000C2E38" w14:textId="0E9579FB" w:rsidR="00FC6AB9" w:rsidRDefault="00FC6AB9"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 xml:space="preserve">Data </w:t>
            </w:r>
            <w:r w:rsidR="00A81649">
              <w:rPr>
                <w:rFonts w:cstheme="minorHAnsi"/>
                <w:color w:val="000000" w:themeColor="text1"/>
              </w:rPr>
              <w:t>a</w:t>
            </w:r>
            <w:r>
              <w:rPr>
                <w:rFonts w:cstheme="minorHAnsi"/>
                <w:color w:val="000000" w:themeColor="text1"/>
              </w:rPr>
              <w:t>nalysis</w:t>
            </w:r>
            <w:r w:rsidR="00E029C1">
              <w:rPr>
                <w:rFonts w:cstheme="minorHAnsi"/>
                <w:color w:val="000000" w:themeColor="text1"/>
              </w:rPr>
              <w:t xml:space="preserve"> </w:t>
            </w:r>
            <w:r w:rsidR="00E029C1" w:rsidRPr="002656E4">
              <w:rPr>
                <w:rFonts w:cstheme="minorHAnsi"/>
                <w:color w:val="000000" w:themeColor="text1"/>
              </w:rPr>
              <w:t>(evaluation team)</w:t>
            </w:r>
          </w:p>
        </w:tc>
      </w:tr>
      <w:tr w:rsidR="00F81D26" w:rsidRPr="00F81D26" w14:paraId="7651340E" w14:textId="77777777" w:rsidTr="003549E2">
        <w:trPr>
          <w:trHeight w:val="297"/>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BADB7D" w:themeFill="accent2" w:themeFillTint="99"/>
            <w:noWrap/>
            <w:hideMark/>
          </w:tcPr>
          <w:p w14:paraId="6702ED29" w14:textId="77777777" w:rsidR="00F81D26" w:rsidRPr="002656E4" w:rsidRDefault="00F81D26" w:rsidP="00913FC2">
            <w:pPr>
              <w:jc w:val="both"/>
              <w:rPr>
                <w:rFonts w:cstheme="minorHAnsi"/>
                <w:color w:val="FFFFFF" w:themeColor="background1"/>
              </w:rPr>
            </w:pPr>
            <w:r w:rsidRPr="002656E4">
              <w:rPr>
                <w:rFonts w:cstheme="minorHAnsi"/>
                <w:color w:val="FFFFFF" w:themeColor="background1"/>
              </w:rPr>
              <w:t>FINAL EVALUATION</w:t>
            </w:r>
          </w:p>
        </w:tc>
      </w:tr>
      <w:tr w:rsidR="00B321AC" w:rsidRPr="00F81D26" w14:paraId="3A7436EB" w14:textId="77777777" w:rsidTr="00470685">
        <w:trPr>
          <w:trHeight w:val="297"/>
        </w:trPr>
        <w:tc>
          <w:tcPr>
            <w:cnfStyle w:val="001000000000" w:firstRow="0" w:lastRow="0" w:firstColumn="1" w:lastColumn="0" w:oddVBand="0" w:evenVBand="0" w:oddHBand="0" w:evenHBand="0" w:firstRowFirstColumn="0" w:firstRowLastColumn="0" w:lastRowFirstColumn="0" w:lastRowLastColumn="0"/>
            <w:tcW w:w="1249" w:type="pct"/>
            <w:vMerge w:val="restart"/>
            <w:shd w:val="clear" w:color="auto" w:fill="BADB7D" w:themeFill="accent2" w:themeFillTint="99"/>
          </w:tcPr>
          <w:p w14:paraId="640F78C2" w14:textId="553E468F" w:rsidR="00B321AC" w:rsidRPr="002656E4" w:rsidRDefault="009A67C6" w:rsidP="00B321AC">
            <w:pPr>
              <w:jc w:val="both"/>
              <w:rPr>
                <w:rFonts w:cstheme="minorHAnsi"/>
                <w:color w:val="FFFFFF" w:themeColor="background1"/>
              </w:rPr>
            </w:pPr>
            <w:r>
              <w:rPr>
                <w:rFonts w:cstheme="minorHAnsi"/>
                <w:color w:val="FFFFFF" w:themeColor="background1"/>
              </w:rPr>
              <w:t xml:space="preserve">June </w:t>
            </w:r>
            <w:r w:rsidR="00B321AC">
              <w:rPr>
                <w:rFonts w:cstheme="minorHAnsi"/>
                <w:color w:val="FFFFFF" w:themeColor="background1"/>
              </w:rPr>
              <w:t>2024</w:t>
            </w:r>
          </w:p>
        </w:tc>
        <w:tc>
          <w:tcPr>
            <w:tcW w:w="3751" w:type="pct"/>
          </w:tcPr>
          <w:p w14:paraId="4098A163" w14:textId="58DB4844" w:rsidR="00B321AC" w:rsidRPr="002656E4" w:rsidRDefault="00B321AC" w:rsidP="00B321AC">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Present the preliminary findings</w:t>
            </w:r>
          </w:p>
        </w:tc>
      </w:tr>
      <w:tr w:rsidR="00B321AC" w:rsidRPr="00F81D26" w14:paraId="238FEE5E" w14:textId="77777777" w:rsidTr="00470685">
        <w:trPr>
          <w:trHeight w:val="297"/>
        </w:trPr>
        <w:tc>
          <w:tcPr>
            <w:cnfStyle w:val="001000000000" w:firstRow="0" w:lastRow="0" w:firstColumn="1" w:lastColumn="0" w:oddVBand="0" w:evenVBand="0" w:oddHBand="0" w:evenHBand="0" w:firstRowFirstColumn="0" w:firstRowLastColumn="0" w:lastRowFirstColumn="0" w:lastRowLastColumn="0"/>
            <w:tcW w:w="1249" w:type="pct"/>
            <w:vMerge/>
            <w:shd w:val="clear" w:color="auto" w:fill="BADB7D" w:themeFill="accent2" w:themeFillTint="99"/>
          </w:tcPr>
          <w:p w14:paraId="2A5963D1" w14:textId="77777777" w:rsidR="00B321AC" w:rsidRPr="002656E4" w:rsidRDefault="00B321AC" w:rsidP="00B321AC">
            <w:pPr>
              <w:jc w:val="both"/>
              <w:rPr>
                <w:rFonts w:cstheme="minorHAnsi"/>
                <w:color w:val="FFFFFF" w:themeColor="background1"/>
              </w:rPr>
            </w:pPr>
          </w:p>
        </w:tc>
        <w:tc>
          <w:tcPr>
            <w:tcW w:w="3751" w:type="pct"/>
          </w:tcPr>
          <w:p w14:paraId="425720BE" w14:textId="13C8CA98" w:rsidR="00B321AC" w:rsidRPr="002656E4" w:rsidRDefault="00B321AC" w:rsidP="00B321AC">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 xml:space="preserve">Draft and finalize final </w:t>
            </w:r>
            <w:r w:rsidR="00A81649">
              <w:rPr>
                <w:rFonts w:cstheme="minorHAnsi"/>
                <w:color w:val="000000" w:themeColor="text1"/>
              </w:rPr>
              <w:t>e</w:t>
            </w:r>
            <w:r w:rsidRPr="002656E4">
              <w:rPr>
                <w:rFonts w:cstheme="minorHAnsi"/>
                <w:color w:val="000000" w:themeColor="text1"/>
              </w:rPr>
              <w:t xml:space="preserve">valuation </w:t>
            </w:r>
            <w:r w:rsidR="00A81649">
              <w:rPr>
                <w:rFonts w:cstheme="minorHAnsi"/>
                <w:color w:val="000000" w:themeColor="text1"/>
              </w:rPr>
              <w:t>r</w:t>
            </w:r>
            <w:r w:rsidRPr="002656E4">
              <w:rPr>
                <w:rFonts w:cstheme="minorHAnsi"/>
                <w:color w:val="000000" w:themeColor="text1"/>
              </w:rPr>
              <w:t xml:space="preserve">eport (evaluation team with inputs from CCY evaluation </w:t>
            </w:r>
            <w:r>
              <w:rPr>
                <w:rFonts w:cstheme="minorHAnsi"/>
                <w:color w:val="000000" w:themeColor="text1"/>
              </w:rPr>
              <w:t>committee</w:t>
            </w:r>
            <w:r w:rsidRPr="002656E4">
              <w:rPr>
                <w:rFonts w:cstheme="minorHAnsi"/>
                <w:color w:val="000000" w:themeColor="text1"/>
              </w:rPr>
              <w:t>)</w:t>
            </w:r>
          </w:p>
        </w:tc>
      </w:tr>
      <w:tr w:rsidR="00B321AC" w:rsidRPr="00F81D26" w14:paraId="1C8A1D38" w14:textId="77777777" w:rsidTr="00470685">
        <w:trPr>
          <w:trHeight w:val="297"/>
        </w:trPr>
        <w:tc>
          <w:tcPr>
            <w:cnfStyle w:val="001000000000" w:firstRow="0" w:lastRow="0" w:firstColumn="1" w:lastColumn="0" w:oddVBand="0" w:evenVBand="0" w:oddHBand="0" w:evenHBand="0" w:firstRowFirstColumn="0" w:firstRowLastColumn="0" w:lastRowFirstColumn="0" w:lastRowLastColumn="0"/>
            <w:tcW w:w="1249" w:type="pct"/>
            <w:vMerge/>
            <w:shd w:val="clear" w:color="auto" w:fill="BADB7D" w:themeFill="accent2" w:themeFillTint="99"/>
          </w:tcPr>
          <w:p w14:paraId="66C557B1" w14:textId="77777777" w:rsidR="00B321AC" w:rsidRPr="002656E4" w:rsidRDefault="00B321AC" w:rsidP="00B321AC">
            <w:pPr>
              <w:jc w:val="both"/>
              <w:rPr>
                <w:rFonts w:cstheme="minorHAnsi"/>
                <w:color w:val="FFFFFF" w:themeColor="background1"/>
              </w:rPr>
            </w:pPr>
          </w:p>
        </w:tc>
        <w:tc>
          <w:tcPr>
            <w:tcW w:w="3751" w:type="pct"/>
            <w:hideMark/>
          </w:tcPr>
          <w:p w14:paraId="3BC20016" w14:textId="57F2A3EF" w:rsidR="00B321AC" w:rsidRPr="002656E4" w:rsidRDefault="00B321AC" w:rsidP="00B321AC">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 xml:space="preserve">Disseminate final evaluation </w:t>
            </w:r>
            <w:r>
              <w:rPr>
                <w:rFonts w:cstheme="minorHAnsi"/>
                <w:color w:val="000000" w:themeColor="text1"/>
              </w:rPr>
              <w:t>findings</w:t>
            </w:r>
            <w:r w:rsidRPr="002656E4">
              <w:rPr>
                <w:rFonts w:cstheme="minorHAnsi"/>
                <w:color w:val="000000" w:themeColor="text1"/>
              </w:rPr>
              <w:t xml:space="preserve"> to internal stakeholders</w:t>
            </w:r>
          </w:p>
        </w:tc>
      </w:tr>
      <w:tr w:rsidR="00B321AC" w:rsidRPr="00F81D26" w14:paraId="10B75636" w14:textId="77777777" w:rsidTr="00470685">
        <w:trPr>
          <w:trHeight w:val="297"/>
        </w:trPr>
        <w:tc>
          <w:tcPr>
            <w:cnfStyle w:val="001000000000" w:firstRow="0" w:lastRow="0" w:firstColumn="1" w:lastColumn="0" w:oddVBand="0" w:evenVBand="0" w:oddHBand="0" w:evenHBand="0" w:firstRowFirstColumn="0" w:firstRowLastColumn="0" w:lastRowFirstColumn="0" w:lastRowLastColumn="0"/>
            <w:tcW w:w="1249" w:type="pct"/>
            <w:vMerge/>
            <w:shd w:val="clear" w:color="auto" w:fill="BADB7D" w:themeFill="accent2" w:themeFillTint="99"/>
          </w:tcPr>
          <w:p w14:paraId="77D0588D" w14:textId="77777777" w:rsidR="00B321AC" w:rsidRPr="002656E4" w:rsidRDefault="00B321AC" w:rsidP="00B321AC">
            <w:pPr>
              <w:jc w:val="both"/>
              <w:rPr>
                <w:rFonts w:cstheme="minorHAnsi"/>
                <w:color w:val="FFFFFF" w:themeColor="background1"/>
              </w:rPr>
            </w:pPr>
          </w:p>
        </w:tc>
        <w:tc>
          <w:tcPr>
            <w:tcW w:w="3751" w:type="pct"/>
          </w:tcPr>
          <w:p w14:paraId="0EE20A71" w14:textId="60029E12" w:rsidR="00B321AC" w:rsidRPr="002656E4" w:rsidRDefault="00B321AC" w:rsidP="00B321AC">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2656E4">
              <w:rPr>
                <w:rFonts w:cstheme="minorHAnsi"/>
                <w:color w:val="000000" w:themeColor="text1"/>
              </w:rPr>
              <w:t xml:space="preserve">Disseminate final evaluation </w:t>
            </w:r>
            <w:r>
              <w:rPr>
                <w:rFonts w:cstheme="minorHAnsi"/>
                <w:color w:val="000000" w:themeColor="text1"/>
              </w:rPr>
              <w:t>findings</w:t>
            </w:r>
            <w:r w:rsidRPr="002656E4">
              <w:rPr>
                <w:rFonts w:cstheme="minorHAnsi"/>
                <w:color w:val="000000" w:themeColor="text1"/>
              </w:rPr>
              <w:t xml:space="preserve"> to external stakeholders</w:t>
            </w:r>
          </w:p>
        </w:tc>
      </w:tr>
      <w:tr w:rsidR="00B321AC" w:rsidRPr="00F81D26" w14:paraId="01B55999" w14:textId="77777777" w:rsidTr="00470685">
        <w:trPr>
          <w:trHeight w:val="297"/>
        </w:trPr>
        <w:tc>
          <w:tcPr>
            <w:cnfStyle w:val="001000000000" w:firstRow="0" w:lastRow="0" w:firstColumn="1" w:lastColumn="0" w:oddVBand="0" w:evenVBand="0" w:oddHBand="0" w:evenHBand="0" w:firstRowFirstColumn="0" w:firstRowLastColumn="0" w:lastRowFirstColumn="0" w:lastRowLastColumn="0"/>
            <w:tcW w:w="1249" w:type="pct"/>
            <w:vMerge/>
            <w:shd w:val="clear" w:color="auto" w:fill="BADB7D" w:themeFill="accent2" w:themeFillTint="99"/>
          </w:tcPr>
          <w:p w14:paraId="798F9CEC" w14:textId="77777777" w:rsidR="00B321AC" w:rsidRPr="002656E4" w:rsidRDefault="00B321AC" w:rsidP="00B321AC">
            <w:pPr>
              <w:jc w:val="both"/>
              <w:rPr>
                <w:rFonts w:cstheme="minorHAnsi"/>
                <w:color w:val="FFFFFF" w:themeColor="background1"/>
              </w:rPr>
            </w:pPr>
          </w:p>
        </w:tc>
        <w:tc>
          <w:tcPr>
            <w:tcW w:w="3751" w:type="pct"/>
            <w:hideMark/>
          </w:tcPr>
          <w:p w14:paraId="1583F0B0" w14:textId="7B4AB679" w:rsidR="00B321AC" w:rsidRPr="002656E4" w:rsidRDefault="00B321AC" w:rsidP="00B321AC">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73F12">
              <w:rPr>
                <w:rFonts w:cstheme="minorHAnsi"/>
                <w:color w:val="000000" w:themeColor="text1"/>
              </w:rPr>
              <w:t xml:space="preserve">Prepare </w:t>
            </w:r>
            <w:r w:rsidR="00185908" w:rsidRPr="007A293A">
              <w:rPr>
                <w:rFonts w:cstheme="minorHAnsi"/>
                <w:color w:val="000000" w:themeColor="text1"/>
              </w:rPr>
              <w:t>a response to the</w:t>
            </w:r>
            <w:r w:rsidR="003B154A" w:rsidRPr="00573F12">
              <w:rPr>
                <w:rFonts w:cstheme="minorHAnsi"/>
                <w:color w:val="000000" w:themeColor="text1"/>
              </w:rPr>
              <w:t xml:space="preserve"> </w:t>
            </w:r>
            <w:r w:rsidRPr="00573F12">
              <w:rPr>
                <w:rFonts w:cstheme="minorHAnsi"/>
                <w:color w:val="000000" w:themeColor="text1"/>
              </w:rPr>
              <w:t xml:space="preserve">CCY Consortium </w:t>
            </w:r>
            <w:r w:rsidR="00185908" w:rsidRPr="007A293A">
              <w:rPr>
                <w:rFonts w:cstheme="minorHAnsi"/>
                <w:color w:val="000000" w:themeColor="text1"/>
              </w:rPr>
              <w:t>Management Unit’s</w:t>
            </w:r>
            <w:r w:rsidRPr="00573F12">
              <w:rPr>
                <w:rFonts w:cstheme="minorHAnsi"/>
                <w:color w:val="000000" w:themeColor="text1"/>
              </w:rPr>
              <w:t xml:space="preserve"> </w:t>
            </w:r>
            <w:r w:rsidR="00185908" w:rsidRPr="007A293A">
              <w:rPr>
                <w:rFonts w:cstheme="minorHAnsi"/>
                <w:color w:val="000000" w:themeColor="text1"/>
              </w:rPr>
              <w:t xml:space="preserve">comments </w:t>
            </w:r>
            <w:r w:rsidRPr="00573F12">
              <w:rPr>
                <w:rFonts w:cstheme="minorHAnsi"/>
                <w:color w:val="000000" w:themeColor="text1"/>
              </w:rPr>
              <w:t>on the recommendations (CCY)</w:t>
            </w:r>
          </w:p>
        </w:tc>
      </w:tr>
    </w:tbl>
    <w:p w14:paraId="446C4D1A" w14:textId="73C5BCD6" w:rsidR="00C24343" w:rsidRPr="00A532C7" w:rsidRDefault="007C76EB" w:rsidP="00913FC2">
      <w:pPr>
        <w:jc w:val="both"/>
      </w:pPr>
      <w:r w:rsidRPr="00A532C7">
        <w:t>**</w:t>
      </w:r>
      <w:r w:rsidR="00444CDC" w:rsidRPr="00A532C7">
        <w:t>The</w:t>
      </w:r>
      <w:r w:rsidRPr="00A532C7">
        <w:t xml:space="preserve"> timelines are </w:t>
      </w:r>
      <w:r w:rsidR="00F72D22" w:rsidRPr="00A532C7">
        <w:t>subject</w:t>
      </w:r>
      <w:r w:rsidRPr="00A532C7">
        <w:t xml:space="preserve"> to be revised based on the onboarding of </w:t>
      </w:r>
      <w:r w:rsidR="00F72D22" w:rsidRPr="00A532C7">
        <w:t xml:space="preserve">an </w:t>
      </w:r>
      <w:r w:rsidRPr="00A532C7">
        <w:t>external evaluator</w:t>
      </w:r>
      <w:r w:rsidR="00444CDC" w:rsidRPr="00A532C7">
        <w:t xml:space="preserve"> and discussion with CCY</w:t>
      </w:r>
    </w:p>
    <w:p w14:paraId="2EC4B600" w14:textId="6C3EABC1" w:rsidR="00B239BA" w:rsidRPr="00A532C7" w:rsidRDefault="000413BC" w:rsidP="00913FC2">
      <w:pPr>
        <w:jc w:val="both"/>
      </w:pPr>
      <w:r w:rsidRPr="00A532C7">
        <w:t xml:space="preserve">The payments will be </w:t>
      </w:r>
      <w:r w:rsidR="003C7920">
        <w:t>made in two instalments</w:t>
      </w:r>
      <w:r w:rsidRPr="00A532C7">
        <w:t xml:space="preserve">. </w:t>
      </w:r>
      <w:r w:rsidR="00F72D22" w:rsidRPr="00A532C7">
        <w:t>The first</w:t>
      </w:r>
      <w:r w:rsidRPr="00A532C7">
        <w:t xml:space="preserve"> payment is 40% of the total money to be disbursed after the </w:t>
      </w:r>
      <w:r w:rsidR="00CC7F0D" w:rsidRPr="00A532C7">
        <w:t xml:space="preserve">inception report. The second </w:t>
      </w:r>
      <w:r w:rsidR="008A4EA0">
        <w:t>instalment</w:t>
      </w:r>
      <w:r w:rsidR="008A4EA0" w:rsidRPr="00A532C7">
        <w:t xml:space="preserve"> </w:t>
      </w:r>
      <w:r w:rsidR="00CC7F0D" w:rsidRPr="00A532C7">
        <w:t xml:space="preserve">is </w:t>
      </w:r>
      <w:r w:rsidR="0084669A">
        <w:t xml:space="preserve">the </w:t>
      </w:r>
      <w:r w:rsidR="00CC7F0D" w:rsidRPr="00A532C7">
        <w:t>rest of the 60% money to be paid after rec</w:t>
      </w:r>
      <w:r w:rsidR="00C902AE" w:rsidRPr="00A532C7">
        <w:t xml:space="preserve">eiving the final reports. </w:t>
      </w:r>
    </w:p>
    <w:p w14:paraId="3E64FC7D" w14:textId="072E7DED" w:rsidR="00844923" w:rsidRPr="00CD3B86" w:rsidRDefault="00844923" w:rsidP="00913FC2">
      <w:pPr>
        <w:pStyle w:val="Heading2"/>
        <w:jc w:val="both"/>
        <w:rPr>
          <w:rFonts w:cstheme="minorHAnsi"/>
          <w:sz w:val="22"/>
          <w:szCs w:val="22"/>
        </w:rPr>
      </w:pPr>
      <w:r w:rsidRPr="00CD3B86">
        <w:rPr>
          <w:rFonts w:cstheme="minorHAnsi"/>
          <w:sz w:val="22"/>
          <w:szCs w:val="22"/>
        </w:rPr>
        <w:t>SECTION XII</w:t>
      </w:r>
      <w:r w:rsidR="00353C70">
        <w:rPr>
          <w:rFonts w:cstheme="minorHAnsi"/>
          <w:sz w:val="22"/>
          <w:szCs w:val="22"/>
        </w:rPr>
        <w:t>I</w:t>
      </w:r>
      <w:r w:rsidRPr="00CD3B86">
        <w:rPr>
          <w:rFonts w:cstheme="minorHAnsi"/>
          <w:sz w:val="22"/>
          <w:szCs w:val="22"/>
        </w:rPr>
        <w:t xml:space="preserve"> – </w:t>
      </w:r>
      <w:r w:rsidR="003F4F28">
        <w:rPr>
          <w:rFonts w:cstheme="minorHAnsi"/>
          <w:sz w:val="22"/>
          <w:szCs w:val="22"/>
        </w:rPr>
        <w:t xml:space="preserve">Guideline for </w:t>
      </w:r>
      <w:r w:rsidR="00353C70">
        <w:rPr>
          <w:rFonts w:cstheme="minorHAnsi"/>
          <w:sz w:val="22"/>
          <w:szCs w:val="22"/>
        </w:rPr>
        <w:t>Deliverables</w:t>
      </w:r>
    </w:p>
    <w:p w14:paraId="0C931C45" w14:textId="012C1EC5" w:rsidR="000F64C1" w:rsidRPr="009F4ADF" w:rsidRDefault="000F64C1" w:rsidP="00913FC2">
      <w:pPr>
        <w:pStyle w:val="ListParagraph"/>
        <w:numPr>
          <w:ilvl w:val="0"/>
          <w:numId w:val="19"/>
        </w:numPr>
        <w:jc w:val="both"/>
        <w:rPr>
          <w:b/>
          <w:bCs/>
          <w:u w:val="single"/>
        </w:rPr>
      </w:pPr>
      <w:r w:rsidRPr="009F4ADF">
        <w:rPr>
          <w:b/>
          <w:bCs/>
          <w:u w:val="single"/>
        </w:rPr>
        <w:t xml:space="preserve">The </w:t>
      </w:r>
      <w:r w:rsidR="00120B77" w:rsidRPr="009F4ADF">
        <w:rPr>
          <w:b/>
          <w:bCs/>
          <w:u w:val="single"/>
        </w:rPr>
        <w:t xml:space="preserve">technical </w:t>
      </w:r>
      <w:r w:rsidRPr="009F4ADF">
        <w:rPr>
          <w:b/>
          <w:bCs/>
          <w:u w:val="single"/>
        </w:rPr>
        <w:t xml:space="preserve">proposal </w:t>
      </w:r>
      <w:r w:rsidR="00CE5FB0">
        <w:rPr>
          <w:b/>
          <w:bCs/>
          <w:u w:val="single"/>
        </w:rPr>
        <w:t xml:space="preserve">during the bid submission </w:t>
      </w:r>
      <w:r w:rsidRPr="009F4ADF">
        <w:rPr>
          <w:b/>
          <w:bCs/>
          <w:u w:val="single"/>
        </w:rPr>
        <w:t>should not exceed</w:t>
      </w:r>
      <w:r w:rsidR="00120B77" w:rsidRPr="009F4ADF">
        <w:rPr>
          <w:b/>
          <w:bCs/>
          <w:u w:val="single"/>
        </w:rPr>
        <w:t xml:space="preserve"> 6 pages</w:t>
      </w:r>
      <w:r w:rsidR="008D54B8" w:rsidRPr="009F4ADF">
        <w:rPr>
          <w:b/>
          <w:bCs/>
          <w:u w:val="single"/>
        </w:rPr>
        <w:t xml:space="preserve"> and must have </w:t>
      </w:r>
      <w:r w:rsidR="00E12EAE" w:rsidRPr="009F4ADF">
        <w:rPr>
          <w:b/>
          <w:bCs/>
          <w:u w:val="single"/>
        </w:rPr>
        <w:t xml:space="preserve">key </w:t>
      </w:r>
      <w:r w:rsidR="008807A7">
        <w:rPr>
          <w:b/>
          <w:bCs/>
          <w:u w:val="single"/>
        </w:rPr>
        <w:t>evaluation</w:t>
      </w:r>
      <w:r w:rsidR="00E12EAE" w:rsidRPr="009F4ADF">
        <w:rPr>
          <w:b/>
          <w:bCs/>
          <w:u w:val="single"/>
        </w:rPr>
        <w:t xml:space="preserve"> questions,</w:t>
      </w:r>
      <w:r w:rsidR="008D54B8" w:rsidRPr="009F4ADF">
        <w:rPr>
          <w:b/>
          <w:bCs/>
          <w:u w:val="single"/>
        </w:rPr>
        <w:t xml:space="preserve"> detailed methodology</w:t>
      </w:r>
      <w:r w:rsidR="008C2888">
        <w:rPr>
          <w:b/>
          <w:bCs/>
          <w:u w:val="single"/>
        </w:rPr>
        <w:t xml:space="preserve"> with rationale</w:t>
      </w:r>
      <w:r w:rsidR="008D54B8" w:rsidRPr="009F4ADF">
        <w:rPr>
          <w:b/>
          <w:bCs/>
          <w:u w:val="single"/>
        </w:rPr>
        <w:t xml:space="preserve">, </w:t>
      </w:r>
      <w:r w:rsidR="008C2888">
        <w:rPr>
          <w:b/>
          <w:bCs/>
          <w:u w:val="single"/>
        </w:rPr>
        <w:t xml:space="preserve">and </w:t>
      </w:r>
      <w:r w:rsidR="008807A7">
        <w:rPr>
          <w:b/>
          <w:bCs/>
          <w:u w:val="single"/>
        </w:rPr>
        <w:t xml:space="preserve">the </w:t>
      </w:r>
      <w:r w:rsidR="008D54B8" w:rsidRPr="009F4ADF">
        <w:rPr>
          <w:b/>
          <w:bCs/>
          <w:u w:val="single"/>
        </w:rPr>
        <w:t xml:space="preserve">role of </w:t>
      </w:r>
      <w:r w:rsidR="00E12EAE" w:rsidRPr="009F4ADF">
        <w:rPr>
          <w:b/>
          <w:bCs/>
          <w:u w:val="single"/>
        </w:rPr>
        <w:t>each team member</w:t>
      </w:r>
      <w:r w:rsidR="0068271D">
        <w:rPr>
          <w:b/>
          <w:bCs/>
          <w:u w:val="single"/>
        </w:rPr>
        <w:t xml:space="preserve"> in this assessment</w:t>
      </w:r>
      <w:r w:rsidR="00D36838">
        <w:rPr>
          <w:b/>
          <w:bCs/>
          <w:u w:val="single"/>
        </w:rPr>
        <w:t xml:space="preserve">. Providing </w:t>
      </w:r>
      <w:r w:rsidR="009C5784">
        <w:rPr>
          <w:b/>
          <w:bCs/>
          <w:u w:val="single"/>
        </w:rPr>
        <w:t xml:space="preserve">irrelevant information may </w:t>
      </w:r>
      <w:r w:rsidR="008807A7">
        <w:rPr>
          <w:b/>
          <w:bCs/>
          <w:u w:val="single"/>
        </w:rPr>
        <w:t>be considered</w:t>
      </w:r>
      <w:r w:rsidR="009C5784">
        <w:rPr>
          <w:b/>
          <w:bCs/>
          <w:u w:val="single"/>
        </w:rPr>
        <w:t xml:space="preserve"> as the corrosion of </w:t>
      </w:r>
      <w:r w:rsidR="008807A7">
        <w:rPr>
          <w:b/>
          <w:bCs/>
          <w:u w:val="single"/>
        </w:rPr>
        <w:t xml:space="preserve">the </w:t>
      </w:r>
      <w:r w:rsidR="009C5784">
        <w:rPr>
          <w:b/>
          <w:bCs/>
          <w:u w:val="single"/>
        </w:rPr>
        <w:t>bidder</w:t>
      </w:r>
      <w:r w:rsidR="008464AE">
        <w:rPr>
          <w:b/>
          <w:bCs/>
          <w:u w:val="single"/>
        </w:rPr>
        <w:t>’s strength</w:t>
      </w:r>
      <w:r w:rsidR="009C5784">
        <w:rPr>
          <w:b/>
          <w:bCs/>
          <w:u w:val="single"/>
        </w:rPr>
        <w:t xml:space="preserve">.  </w:t>
      </w:r>
      <w:r w:rsidR="00E12EAE" w:rsidRPr="009F4ADF">
        <w:rPr>
          <w:b/>
          <w:bCs/>
          <w:u w:val="single"/>
        </w:rPr>
        <w:t xml:space="preserve"> </w:t>
      </w:r>
    </w:p>
    <w:p w14:paraId="07C35D40" w14:textId="158AE580" w:rsidR="00D9630F" w:rsidRDefault="00D9630F" w:rsidP="00913FC2">
      <w:pPr>
        <w:pStyle w:val="ListParagraph"/>
        <w:numPr>
          <w:ilvl w:val="0"/>
          <w:numId w:val="19"/>
        </w:numPr>
        <w:jc w:val="both"/>
      </w:pPr>
      <w:r w:rsidRPr="00D9630F">
        <w:t>The inception phase is set for approximately 10 working days. During this time, it is recommended to conduct 2-3 IDIs, enabling evaluators to gain a deeper understanding of the project and develop more realistic evaluation tools</w:t>
      </w:r>
    </w:p>
    <w:p w14:paraId="7039D16A" w14:textId="28F3EFAB" w:rsidR="00291B33" w:rsidRPr="00A532C7" w:rsidRDefault="00353C70" w:rsidP="00913FC2">
      <w:pPr>
        <w:pStyle w:val="ListParagraph"/>
        <w:numPr>
          <w:ilvl w:val="0"/>
          <w:numId w:val="19"/>
        </w:numPr>
        <w:jc w:val="both"/>
      </w:pPr>
      <w:r w:rsidRPr="00A532C7">
        <w:t>A</w:t>
      </w:r>
      <w:r w:rsidR="0068321F" w:rsidRPr="00A532C7">
        <w:t xml:space="preserve"> detailed </w:t>
      </w:r>
      <w:r w:rsidRPr="00A532C7">
        <w:t xml:space="preserve">inception report </w:t>
      </w:r>
      <w:r w:rsidR="003044EB">
        <w:t>(</w:t>
      </w:r>
      <w:r w:rsidR="00B503D5">
        <w:t>m</w:t>
      </w:r>
      <w:r w:rsidR="003044EB">
        <w:t xml:space="preserve">aximum 20 </w:t>
      </w:r>
      <w:r w:rsidR="000F64C1">
        <w:t xml:space="preserve">pages) </w:t>
      </w:r>
      <w:r w:rsidRPr="00A532C7">
        <w:t xml:space="preserve">with </w:t>
      </w:r>
      <w:r w:rsidR="00DE4CA2" w:rsidRPr="00A532C7">
        <w:t xml:space="preserve">evaluation questions, </w:t>
      </w:r>
      <w:r w:rsidRPr="00A532C7">
        <w:t>methodology</w:t>
      </w:r>
      <w:r w:rsidR="006E72C8" w:rsidRPr="00A532C7">
        <w:t xml:space="preserve">, </w:t>
      </w:r>
      <w:r w:rsidR="00DE4CA2" w:rsidRPr="00A532C7">
        <w:t xml:space="preserve">link between the evaluation questions and methodology with rationale, </w:t>
      </w:r>
      <w:r w:rsidR="006E72C8" w:rsidRPr="00A532C7">
        <w:t xml:space="preserve">timeline, </w:t>
      </w:r>
      <w:r w:rsidR="00DE4CA2" w:rsidRPr="00A532C7">
        <w:t xml:space="preserve">data collection </w:t>
      </w:r>
      <w:r w:rsidR="00291B33" w:rsidRPr="00A532C7">
        <w:t>methods, analysis methods</w:t>
      </w:r>
      <w:r w:rsidR="00782C99" w:rsidRPr="00A532C7">
        <w:t>/theories</w:t>
      </w:r>
      <w:r w:rsidR="004C6177">
        <w:t>,</w:t>
      </w:r>
      <w:r w:rsidR="00291B33" w:rsidRPr="00A532C7">
        <w:t xml:space="preserve"> etc.</w:t>
      </w:r>
    </w:p>
    <w:p w14:paraId="473550C3" w14:textId="54C15AB8" w:rsidR="001037F5" w:rsidRPr="00A532C7" w:rsidRDefault="00291B33" w:rsidP="00913FC2">
      <w:pPr>
        <w:pStyle w:val="ListParagraph"/>
        <w:numPr>
          <w:ilvl w:val="0"/>
          <w:numId w:val="19"/>
        </w:numPr>
        <w:jc w:val="both"/>
      </w:pPr>
      <w:r w:rsidRPr="00A532C7">
        <w:lastRenderedPageBreak/>
        <w:t xml:space="preserve">A </w:t>
      </w:r>
      <w:r w:rsidR="001037F5" w:rsidRPr="00A532C7">
        <w:t xml:space="preserve">brief of the </w:t>
      </w:r>
      <w:r w:rsidR="00A966BC" w:rsidRPr="00A532C7">
        <w:t xml:space="preserve">preliminary </w:t>
      </w:r>
      <w:r w:rsidR="001037F5" w:rsidRPr="00A532C7">
        <w:t>results and findings to the evaluation committee</w:t>
      </w:r>
    </w:p>
    <w:p w14:paraId="61914D6F" w14:textId="5BFA04A7" w:rsidR="00844923" w:rsidRPr="00A532C7" w:rsidRDefault="001037F5" w:rsidP="00913FC2">
      <w:pPr>
        <w:pStyle w:val="ListParagraph"/>
        <w:numPr>
          <w:ilvl w:val="0"/>
          <w:numId w:val="19"/>
        </w:numPr>
        <w:jc w:val="both"/>
      </w:pPr>
      <w:r w:rsidRPr="00A532C7">
        <w:t xml:space="preserve">A </w:t>
      </w:r>
      <w:r w:rsidR="00A30F1B" w:rsidRPr="00A532C7">
        <w:t xml:space="preserve">first </w:t>
      </w:r>
      <w:r w:rsidRPr="00A532C7">
        <w:t xml:space="preserve">draft report </w:t>
      </w:r>
      <w:r w:rsidR="00A30F1B" w:rsidRPr="00A532C7">
        <w:t>comprising the whole picture of the evaluation</w:t>
      </w:r>
      <w:r w:rsidR="006E72C8" w:rsidRPr="00A532C7">
        <w:t xml:space="preserve"> </w:t>
      </w:r>
      <w:r w:rsidR="00A30F1B" w:rsidRPr="00A532C7">
        <w:t>for review</w:t>
      </w:r>
    </w:p>
    <w:p w14:paraId="603E4711" w14:textId="628EDDA7" w:rsidR="00A30F1B" w:rsidRPr="00A532C7" w:rsidRDefault="00A30F1B" w:rsidP="00913FC2">
      <w:pPr>
        <w:pStyle w:val="ListParagraph"/>
        <w:numPr>
          <w:ilvl w:val="0"/>
          <w:numId w:val="19"/>
        </w:numPr>
        <w:jc w:val="both"/>
      </w:pPr>
      <w:r w:rsidRPr="00A532C7">
        <w:t>A final presentation to the stakeholders</w:t>
      </w:r>
      <w:r w:rsidR="007D387B" w:rsidRPr="00A532C7">
        <w:t xml:space="preserve"> (CCY </w:t>
      </w:r>
      <w:r w:rsidR="00F42DE5" w:rsidRPr="00A532C7">
        <w:t>partner agencies and donors)</w:t>
      </w:r>
    </w:p>
    <w:p w14:paraId="06D7DC53" w14:textId="5B3CC8C4" w:rsidR="008E4745" w:rsidRDefault="0020626C" w:rsidP="00913FC2">
      <w:pPr>
        <w:pStyle w:val="ListParagraph"/>
        <w:numPr>
          <w:ilvl w:val="0"/>
          <w:numId w:val="19"/>
        </w:numPr>
        <w:jc w:val="both"/>
      </w:pPr>
      <w:r w:rsidRPr="00A532C7">
        <w:t>Two</w:t>
      </w:r>
      <w:r w:rsidR="00A966BC" w:rsidRPr="00A532C7">
        <w:t xml:space="preserve"> final </w:t>
      </w:r>
      <w:r w:rsidRPr="00A532C7">
        <w:t>e</w:t>
      </w:r>
      <w:r w:rsidR="00A966BC" w:rsidRPr="00A532C7">
        <w:t>valuation report</w:t>
      </w:r>
      <w:r w:rsidRPr="00A532C7">
        <w:t xml:space="preserve">s </w:t>
      </w:r>
      <w:r w:rsidR="00D36A02">
        <w:t>(internal and external version</w:t>
      </w:r>
      <w:r w:rsidR="00293F6D">
        <w:t>s). The internal report</w:t>
      </w:r>
      <w:r w:rsidR="00782882">
        <w:t xml:space="preserve"> should not exceed </w:t>
      </w:r>
      <w:r w:rsidR="006A43C6">
        <w:t xml:space="preserve">40 pages, and the external report should </w:t>
      </w:r>
      <w:r w:rsidR="00750802">
        <w:t xml:space="preserve">be </w:t>
      </w:r>
      <w:r w:rsidR="006A43C6">
        <w:t xml:space="preserve">very </w:t>
      </w:r>
      <w:r w:rsidR="000E770F">
        <w:t>concise,</w:t>
      </w:r>
      <w:r w:rsidR="006A43C6">
        <w:t xml:space="preserve"> with </w:t>
      </w:r>
      <w:r w:rsidR="00381AFF">
        <w:t xml:space="preserve">2-3 pages highlighting </w:t>
      </w:r>
      <w:r w:rsidR="00D85AA1" w:rsidRPr="00D85AA1">
        <w:t>key findings, learnings, conclusions, and recommendations should be provided.</w:t>
      </w:r>
      <w:r w:rsidR="00CB15C2">
        <w:t xml:space="preserve"> Two of these </w:t>
      </w:r>
      <w:r w:rsidR="00DB07D5">
        <w:t>reports should be validated by all the CCY executive committee members and the donors.</w:t>
      </w:r>
      <w:r w:rsidR="00A126DB">
        <w:t xml:space="preserve"> </w:t>
      </w:r>
    </w:p>
    <w:p w14:paraId="5708C15F" w14:textId="360957B8" w:rsidR="00385565" w:rsidRDefault="009222CC" w:rsidP="00913FC2">
      <w:pPr>
        <w:pStyle w:val="ListParagraph"/>
        <w:numPr>
          <w:ilvl w:val="0"/>
          <w:numId w:val="19"/>
        </w:numPr>
        <w:jc w:val="both"/>
      </w:pPr>
      <w:r>
        <w:t xml:space="preserve">Publishing the evaluation reports in </w:t>
      </w:r>
      <w:proofErr w:type="spellStart"/>
      <w:r>
        <w:t>ReliefWeb</w:t>
      </w:r>
      <w:proofErr w:type="spellEnd"/>
    </w:p>
    <w:tbl>
      <w:tblPr>
        <w:tblStyle w:val="GridTable1Light-Accent1"/>
        <w:tblW w:w="5000" w:type="pct"/>
        <w:tblLook w:val="04A0" w:firstRow="1" w:lastRow="0" w:firstColumn="1" w:lastColumn="0" w:noHBand="0" w:noVBand="1"/>
      </w:tblPr>
      <w:tblGrid>
        <w:gridCol w:w="1975"/>
        <w:gridCol w:w="7375"/>
      </w:tblGrid>
      <w:tr w:rsidR="00E2729B" w:rsidRPr="00F81D26" w14:paraId="78A459F9" w14:textId="77777777" w:rsidTr="00E2729B">
        <w:trPr>
          <w:cnfStyle w:val="100000000000" w:firstRow="1" w:lastRow="0" w:firstColumn="0" w:lastColumn="0" w:oddVBand="0" w:evenVBand="0" w:oddHBand="0"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92D050"/>
          </w:tcPr>
          <w:p w14:paraId="41C9E008" w14:textId="00FAF888" w:rsidR="00E2729B" w:rsidRDefault="00E2729B" w:rsidP="00913FC2">
            <w:pPr>
              <w:jc w:val="both"/>
              <w:rPr>
                <w:rFonts w:cstheme="minorHAnsi"/>
                <w:color w:val="FFFFFF" w:themeColor="background1"/>
              </w:rPr>
            </w:pPr>
            <w:r>
              <w:rPr>
                <w:rFonts w:cstheme="minorHAnsi"/>
                <w:color w:val="FFFFFF" w:themeColor="background1"/>
              </w:rPr>
              <w:t>Dissemination Plan</w:t>
            </w:r>
          </w:p>
        </w:tc>
      </w:tr>
      <w:tr w:rsidR="00385565" w:rsidRPr="00F81D26" w14:paraId="64619651" w14:textId="77777777" w:rsidTr="00BD2419">
        <w:trPr>
          <w:trHeight w:val="297"/>
        </w:trPr>
        <w:tc>
          <w:tcPr>
            <w:cnfStyle w:val="001000000000" w:firstRow="0" w:lastRow="0" w:firstColumn="1" w:lastColumn="0" w:oddVBand="0" w:evenVBand="0" w:oddHBand="0" w:evenHBand="0" w:firstRowFirstColumn="0" w:firstRowLastColumn="0" w:lastRowFirstColumn="0" w:lastRowLastColumn="0"/>
            <w:tcW w:w="1056" w:type="pct"/>
            <w:shd w:val="clear" w:color="auto" w:fill="92D050"/>
            <w:hideMark/>
          </w:tcPr>
          <w:p w14:paraId="1BC88ABD" w14:textId="77777777" w:rsidR="00385565" w:rsidRPr="002656E4" w:rsidRDefault="00385565" w:rsidP="00913FC2">
            <w:pPr>
              <w:jc w:val="both"/>
              <w:rPr>
                <w:rFonts w:cstheme="minorHAnsi"/>
                <w:color w:val="FFFFFF" w:themeColor="background1"/>
              </w:rPr>
            </w:pPr>
            <w:r w:rsidRPr="002656E4">
              <w:rPr>
                <w:rFonts w:cstheme="minorHAnsi"/>
                <w:color w:val="FFFFFF" w:themeColor="background1"/>
              </w:rPr>
              <w:t>Date</w:t>
            </w:r>
          </w:p>
        </w:tc>
        <w:tc>
          <w:tcPr>
            <w:tcW w:w="3944" w:type="pct"/>
            <w:shd w:val="clear" w:color="auto" w:fill="92D050"/>
            <w:hideMark/>
          </w:tcPr>
          <w:p w14:paraId="777F2955" w14:textId="2B157C8C" w:rsidR="00385565" w:rsidRPr="00236A6E" w:rsidRDefault="00385565" w:rsidP="00913FC2">
            <w:pPr>
              <w:jc w:val="both"/>
              <w:cnfStyle w:val="000000000000" w:firstRow="0" w:lastRow="0" w:firstColumn="0" w:lastColumn="0" w:oddVBand="0" w:evenVBand="0" w:oddHBand="0" w:evenHBand="0" w:firstRowFirstColumn="0" w:firstRowLastColumn="0" w:lastRowFirstColumn="0" w:lastRowLastColumn="0"/>
              <w:rPr>
                <w:rFonts w:cstheme="minorHAnsi"/>
                <w:b/>
                <w:bCs/>
                <w:color w:val="FFFFFF" w:themeColor="background1"/>
              </w:rPr>
            </w:pPr>
            <w:r w:rsidRPr="00236A6E">
              <w:rPr>
                <w:rFonts w:cstheme="minorHAnsi"/>
                <w:b/>
                <w:bCs/>
                <w:color w:val="FFFFFF" w:themeColor="background1"/>
              </w:rPr>
              <w:t>Ta</w:t>
            </w:r>
            <w:r w:rsidR="00497C66" w:rsidRPr="00236A6E">
              <w:rPr>
                <w:rFonts w:cstheme="minorHAnsi"/>
                <w:b/>
                <w:bCs/>
                <w:color w:val="FFFFFF" w:themeColor="background1"/>
              </w:rPr>
              <w:t>s</w:t>
            </w:r>
            <w:r w:rsidRPr="00236A6E">
              <w:rPr>
                <w:rFonts w:cstheme="minorHAnsi"/>
                <w:b/>
                <w:bCs/>
                <w:color w:val="FFFFFF" w:themeColor="background1"/>
              </w:rPr>
              <w:t>ks</w:t>
            </w:r>
          </w:p>
        </w:tc>
      </w:tr>
      <w:tr w:rsidR="009755AF" w:rsidRPr="00F81D26" w14:paraId="46ED01BB" w14:textId="77777777" w:rsidTr="00BD2419">
        <w:trPr>
          <w:trHeight w:val="297"/>
        </w:trPr>
        <w:tc>
          <w:tcPr>
            <w:cnfStyle w:val="001000000000" w:firstRow="0" w:lastRow="0" w:firstColumn="1" w:lastColumn="0" w:oddVBand="0" w:evenVBand="0" w:oddHBand="0" w:evenHBand="0" w:firstRowFirstColumn="0" w:firstRowLastColumn="0" w:lastRowFirstColumn="0" w:lastRowLastColumn="0"/>
            <w:tcW w:w="1056" w:type="pct"/>
            <w:shd w:val="clear" w:color="auto" w:fill="BADB7D" w:themeFill="accent2" w:themeFillTint="99"/>
          </w:tcPr>
          <w:p w14:paraId="67063DAE" w14:textId="22C2CE74" w:rsidR="009755AF" w:rsidRDefault="00BD2419" w:rsidP="00913FC2">
            <w:pPr>
              <w:jc w:val="both"/>
              <w:rPr>
                <w:rFonts w:cstheme="minorHAnsi"/>
                <w:color w:val="FFFFFF" w:themeColor="background1"/>
              </w:rPr>
            </w:pPr>
            <w:r>
              <w:rPr>
                <w:rFonts w:cstheme="minorHAnsi"/>
                <w:color w:val="FFFFFF" w:themeColor="background1"/>
              </w:rPr>
              <w:t>June</w:t>
            </w:r>
            <w:r w:rsidR="00677667">
              <w:rPr>
                <w:rFonts w:cstheme="minorHAnsi"/>
                <w:color w:val="FFFFFF" w:themeColor="background1"/>
              </w:rPr>
              <w:t xml:space="preserve"> 1</w:t>
            </w:r>
            <w:r w:rsidR="006807BD">
              <w:rPr>
                <w:rFonts w:cstheme="minorHAnsi"/>
                <w:color w:val="FFFFFF" w:themeColor="background1"/>
              </w:rPr>
              <w:t>,</w:t>
            </w:r>
            <w:r w:rsidR="00677667">
              <w:rPr>
                <w:rFonts w:cstheme="minorHAnsi"/>
                <w:color w:val="FFFFFF" w:themeColor="background1"/>
              </w:rPr>
              <w:t xml:space="preserve"> 2024</w:t>
            </w:r>
          </w:p>
        </w:tc>
        <w:tc>
          <w:tcPr>
            <w:tcW w:w="3944" w:type="pct"/>
          </w:tcPr>
          <w:p w14:paraId="75793B83" w14:textId="3C600C44" w:rsidR="009755AF" w:rsidRDefault="008F7876"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Presenting</w:t>
            </w:r>
            <w:r w:rsidR="00194DCD">
              <w:rPr>
                <w:rFonts w:cstheme="minorHAnsi"/>
                <w:color w:val="000000" w:themeColor="text1"/>
              </w:rPr>
              <w:t xml:space="preserve"> preliminary results and findings to the CCY CMU</w:t>
            </w:r>
          </w:p>
        </w:tc>
      </w:tr>
      <w:tr w:rsidR="005E65E5" w:rsidRPr="00F81D26" w14:paraId="22E44BAA" w14:textId="77777777" w:rsidTr="00BD2419">
        <w:trPr>
          <w:trHeight w:val="297"/>
        </w:trPr>
        <w:tc>
          <w:tcPr>
            <w:cnfStyle w:val="001000000000" w:firstRow="0" w:lastRow="0" w:firstColumn="1" w:lastColumn="0" w:oddVBand="0" w:evenVBand="0" w:oddHBand="0" w:evenHBand="0" w:firstRowFirstColumn="0" w:firstRowLastColumn="0" w:lastRowFirstColumn="0" w:lastRowLastColumn="0"/>
            <w:tcW w:w="1056" w:type="pct"/>
            <w:shd w:val="clear" w:color="auto" w:fill="BADB7D" w:themeFill="accent2" w:themeFillTint="99"/>
          </w:tcPr>
          <w:p w14:paraId="0C828233" w14:textId="3FA66B1E" w:rsidR="005E65E5" w:rsidRDefault="00BD2419" w:rsidP="00913FC2">
            <w:pPr>
              <w:jc w:val="both"/>
              <w:rPr>
                <w:rFonts w:cstheme="minorHAnsi"/>
                <w:color w:val="FFFFFF" w:themeColor="background1"/>
              </w:rPr>
            </w:pPr>
            <w:r>
              <w:rPr>
                <w:rFonts w:cstheme="minorHAnsi"/>
                <w:color w:val="FFFFFF" w:themeColor="background1"/>
              </w:rPr>
              <w:t>June</w:t>
            </w:r>
            <w:r w:rsidR="005E65E5">
              <w:rPr>
                <w:rFonts w:cstheme="minorHAnsi"/>
                <w:color w:val="FFFFFF" w:themeColor="background1"/>
              </w:rPr>
              <w:t xml:space="preserve"> </w:t>
            </w:r>
            <w:r w:rsidR="00A71D95">
              <w:rPr>
                <w:rFonts w:cstheme="minorHAnsi"/>
                <w:color w:val="FFFFFF" w:themeColor="background1"/>
              </w:rPr>
              <w:t>3</w:t>
            </w:r>
            <w:r w:rsidR="006807BD">
              <w:rPr>
                <w:rFonts w:cstheme="minorHAnsi"/>
                <w:color w:val="FFFFFF" w:themeColor="background1"/>
              </w:rPr>
              <w:t>,</w:t>
            </w:r>
            <w:r w:rsidR="005E65E5">
              <w:rPr>
                <w:rFonts w:cstheme="minorHAnsi"/>
                <w:color w:val="FFFFFF" w:themeColor="background1"/>
              </w:rPr>
              <w:t xml:space="preserve"> 2024</w:t>
            </w:r>
          </w:p>
        </w:tc>
        <w:tc>
          <w:tcPr>
            <w:tcW w:w="3944" w:type="pct"/>
          </w:tcPr>
          <w:p w14:paraId="05C99EF8" w14:textId="3B38722D" w:rsidR="005E65E5" w:rsidRDefault="008F7876"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 xml:space="preserve">Presenting preliminary results and findings to the CCY </w:t>
            </w:r>
            <w:r w:rsidR="00E2729B">
              <w:rPr>
                <w:rFonts w:cstheme="minorHAnsi"/>
                <w:color w:val="000000" w:themeColor="text1"/>
              </w:rPr>
              <w:t>partners</w:t>
            </w:r>
          </w:p>
        </w:tc>
      </w:tr>
      <w:tr w:rsidR="008F7876" w:rsidRPr="00F81D26" w14:paraId="62DF241C" w14:textId="77777777" w:rsidTr="00BD2419">
        <w:trPr>
          <w:trHeight w:val="297"/>
        </w:trPr>
        <w:tc>
          <w:tcPr>
            <w:cnfStyle w:val="001000000000" w:firstRow="0" w:lastRow="0" w:firstColumn="1" w:lastColumn="0" w:oddVBand="0" w:evenVBand="0" w:oddHBand="0" w:evenHBand="0" w:firstRowFirstColumn="0" w:firstRowLastColumn="0" w:lastRowFirstColumn="0" w:lastRowLastColumn="0"/>
            <w:tcW w:w="1056" w:type="pct"/>
            <w:shd w:val="clear" w:color="auto" w:fill="BADB7D" w:themeFill="accent2" w:themeFillTint="99"/>
          </w:tcPr>
          <w:p w14:paraId="513CDC4B" w14:textId="2D40B594" w:rsidR="008F7876" w:rsidRDefault="00BD2419" w:rsidP="00913FC2">
            <w:pPr>
              <w:jc w:val="both"/>
              <w:rPr>
                <w:rFonts w:cstheme="minorHAnsi"/>
                <w:color w:val="FFFFFF" w:themeColor="background1"/>
              </w:rPr>
            </w:pPr>
            <w:r>
              <w:rPr>
                <w:rFonts w:cstheme="minorHAnsi"/>
                <w:color w:val="FFFFFF" w:themeColor="background1"/>
              </w:rPr>
              <w:t>June</w:t>
            </w:r>
            <w:r w:rsidR="008F7876">
              <w:rPr>
                <w:rFonts w:cstheme="minorHAnsi"/>
                <w:color w:val="FFFFFF" w:themeColor="background1"/>
              </w:rPr>
              <w:t xml:space="preserve"> 4</w:t>
            </w:r>
            <w:r w:rsidR="006807BD">
              <w:rPr>
                <w:rFonts w:cstheme="minorHAnsi"/>
                <w:color w:val="FFFFFF" w:themeColor="background1"/>
              </w:rPr>
              <w:t>,</w:t>
            </w:r>
            <w:r w:rsidR="008F7876">
              <w:rPr>
                <w:rFonts w:cstheme="minorHAnsi"/>
                <w:color w:val="FFFFFF" w:themeColor="background1"/>
              </w:rPr>
              <w:t xml:space="preserve"> 2024</w:t>
            </w:r>
          </w:p>
        </w:tc>
        <w:tc>
          <w:tcPr>
            <w:tcW w:w="3944" w:type="pct"/>
          </w:tcPr>
          <w:p w14:paraId="26DC0CAE" w14:textId="6336591E" w:rsidR="008F7876" w:rsidRDefault="00E2729B"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Presenting preliminary results and findings to the donors</w:t>
            </w:r>
          </w:p>
        </w:tc>
      </w:tr>
      <w:tr w:rsidR="00385565" w:rsidRPr="00F81D26" w14:paraId="2499F4D2" w14:textId="77777777" w:rsidTr="00BD2419">
        <w:trPr>
          <w:trHeight w:val="297"/>
        </w:trPr>
        <w:tc>
          <w:tcPr>
            <w:cnfStyle w:val="001000000000" w:firstRow="0" w:lastRow="0" w:firstColumn="1" w:lastColumn="0" w:oddVBand="0" w:evenVBand="0" w:oddHBand="0" w:evenHBand="0" w:firstRowFirstColumn="0" w:firstRowLastColumn="0" w:lastRowFirstColumn="0" w:lastRowLastColumn="0"/>
            <w:tcW w:w="1056" w:type="pct"/>
            <w:shd w:val="clear" w:color="auto" w:fill="BADB7D" w:themeFill="accent2" w:themeFillTint="99"/>
            <w:hideMark/>
          </w:tcPr>
          <w:p w14:paraId="7CC471F4" w14:textId="7F48D727" w:rsidR="00385565" w:rsidRPr="002656E4" w:rsidRDefault="00BD2419" w:rsidP="00913FC2">
            <w:pPr>
              <w:jc w:val="both"/>
              <w:rPr>
                <w:rFonts w:cstheme="minorHAnsi"/>
                <w:color w:val="FFFFFF" w:themeColor="background1"/>
              </w:rPr>
            </w:pPr>
            <w:r>
              <w:rPr>
                <w:rFonts w:cstheme="minorHAnsi"/>
                <w:color w:val="FFFFFF" w:themeColor="background1"/>
              </w:rPr>
              <w:t>June</w:t>
            </w:r>
            <w:r w:rsidR="00385565">
              <w:rPr>
                <w:rFonts w:cstheme="minorHAnsi"/>
                <w:color w:val="FFFFFF" w:themeColor="background1"/>
              </w:rPr>
              <w:t xml:space="preserve"> </w:t>
            </w:r>
            <w:r w:rsidR="001579F5">
              <w:rPr>
                <w:rFonts w:cstheme="minorHAnsi"/>
                <w:color w:val="FFFFFF" w:themeColor="background1"/>
              </w:rPr>
              <w:t>7</w:t>
            </w:r>
            <w:r w:rsidR="006807BD">
              <w:rPr>
                <w:rFonts w:cstheme="minorHAnsi"/>
                <w:color w:val="FFFFFF" w:themeColor="background1"/>
              </w:rPr>
              <w:t>,</w:t>
            </w:r>
            <w:r w:rsidR="00385565" w:rsidRPr="002656E4">
              <w:rPr>
                <w:rFonts w:cstheme="minorHAnsi"/>
                <w:color w:val="FFFFFF" w:themeColor="background1"/>
              </w:rPr>
              <w:t xml:space="preserve"> 202</w:t>
            </w:r>
            <w:r w:rsidR="00385565">
              <w:rPr>
                <w:rFonts w:cstheme="minorHAnsi"/>
                <w:color w:val="FFFFFF" w:themeColor="background1"/>
              </w:rPr>
              <w:t>4</w:t>
            </w:r>
          </w:p>
        </w:tc>
        <w:tc>
          <w:tcPr>
            <w:tcW w:w="3944" w:type="pct"/>
            <w:hideMark/>
          </w:tcPr>
          <w:p w14:paraId="1754A065" w14:textId="5D0F3B1A" w:rsidR="00385565" w:rsidRPr="002656E4" w:rsidRDefault="006F3EF0"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 xml:space="preserve">Submission of internal and external </w:t>
            </w:r>
            <w:r w:rsidR="00977C7E">
              <w:rPr>
                <w:rFonts w:cstheme="minorHAnsi"/>
                <w:color w:val="000000" w:themeColor="text1"/>
              </w:rPr>
              <w:t>versions</w:t>
            </w:r>
            <w:r>
              <w:rPr>
                <w:rFonts w:cstheme="minorHAnsi"/>
                <w:color w:val="000000" w:themeColor="text1"/>
              </w:rPr>
              <w:t xml:space="preserve"> of the evaluation report</w:t>
            </w:r>
          </w:p>
        </w:tc>
      </w:tr>
      <w:tr w:rsidR="00385565" w:rsidRPr="00F81D26" w14:paraId="78B2C1F0" w14:textId="77777777" w:rsidTr="00BD2419">
        <w:trPr>
          <w:trHeight w:val="269"/>
        </w:trPr>
        <w:tc>
          <w:tcPr>
            <w:cnfStyle w:val="001000000000" w:firstRow="0" w:lastRow="0" w:firstColumn="1" w:lastColumn="0" w:oddVBand="0" w:evenVBand="0" w:oddHBand="0" w:evenHBand="0" w:firstRowFirstColumn="0" w:firstRowLastColumn="0" w:lastRowFirstColumn="0" w:lastRowLastColumn="0"/>
            <w:tcW w:w="1056" w:type="pct"/>
            <w:shd w:val="clear" w:color="auto" w:fill="BADB7D" w:themeFill="accent2" w:themeFillTint="99"/>
            <w:hideMark/>
          </w:tcPr>
          <w:p w14:paraId="382C9ED2" w14:textId="5E20078C" w:rsidR="00385565" w:rsidRPr="002656E4" w:rsidRDefault="00BD2419" w:rsidP="00913FC2">
            <w:pPr>
              <w:jc w:val="both"/>
              <w:rPr>
                <w:rFonts w:cstheme="minorHAnsi"/>
                <w:color w:val="FFFFFF" w:themeColor="background1"/>
              </w:rPr>
            </w:pPr>
            <w:r>
              <w:rPr>
                <w:rFonts w:cstheme="minorHAnsi"/>
                <w:color w:val="FFFFFF" w:themeColor="background1"/>
              </w:rPr>
              <w:t>June</w:t>
            </w:r>
            <w:r w:rsidR="00C95ED0">
              <w:rPr>
                <w:rFonts w:cstheme="minorHAnsi"/>
                <w:color w:val="FFFFFF" w:themeColor="background1"/>
              </w:rPr>
              <w:t xml:space="preserve"> </w:t>
            </w:r>
            <w:r w:rsidR="001579F5">
              <w:rPr>
                <w:rFonts w:cstheme="minorHAnsi"/>
                <w:color w:val="FFFFFF" w:themeColor="background1"/>
              </w:rPr>
              <w:t>14</w:t>
            </w:r>
            <w:r w:rsidR="006807BD">
              <w:rPr>
                <w:rFonts w:cstheme="minorHAnsi"/>
                <w:color w:val="FFFFFF" w:themeColor="background1"/>
              </w:rPr>
              <w:t>,</w:t>
            </w:r>
            <w:r w:rsidR="00EE4471">
              <w:rPr>
                <w:rFonts w:cstheme="minorHAnsi"/>
                <w:color w:val="FFFFFF" w:themeColor="background1"/>
              </w:rPr>
              <w:t xml:space="preserve"> 2024</w:t>
            </w:r>
          </w:p>
        </w:tc>
        <w:tc>
          <w:tcPr>
            <w:tcW w:w="3944" w:type="pct"/>
            <w:hideMark/>
          </w:tcPr>
          <w:p w14:paraId="22D5A1F4" w14:textId="6217CA9E" w:rsidR="00385565" w:rsidRPr="002656E4" w:rsidRDefault="00EE4471"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 xml:space="preserve">CCY </w:t>
            </w:r>
            <w:r w:rsidR="006807BD">
              <w:rPr>
                <w:rFonts w:cstheme="minorHAnsi"/>
                <w:color w:val="000000" w:themeColor="text1"/>
              </w:rPr>
              <w:t>provides</w:t>
            </w:r>
            <w:r>
              <w:rPr>
                <w:rFonts w:cstheme="minorHAnsi"/>
                <w:color w:val="000000" w:themeColor="text1"/>
              </w:rPr>
              <w:t xml:space="preserve"> </w:t>
            </w:r>
            <w:r w:rsidR="006F6022">
              <w:rPr>
                <w:rFonts w:cstheme="minorHAnsi"/>
                <w:color w:val="000000" w:themeColor="text1"/>
              </w:rPr>
              <w:t>feedback</w:t>
            </w:r>
            <w:r>
              <w:rPr>
                <w:rFonts w:cstheme="minorHAnsi"/>
                <w:color w:val="000000" w:themeColor="text1"/>
              </w:rPr>
              <w:t xml:space="preserve"> received internally and externally</w:t>
            </w:r>
          </w:p>
        </w:tc>
      </w:tr>
      <w:tr w:rsidR="00385565" w:rsidRPr="00F81D26" w14:paraId="493DB45F" w14:textId="77777777" w:rsidTr="00BD2419">
        <w:trPr>
          <w:trHeight w:val="323"/>
        </w:trPr>
        <w:tc>
          <w:tcPr>
            <w:cnfStyle w:val="001000000000" w:firstRow="0" w:lastRow="0" w:firstColumn="1" w:lastColumn="0" w:oddVBand="0" w:evenVBand="0" w:oddHBand="0" w:evenHBand="0" w:firstRowFirstColumn="0" w:firstRowLastColumn="0" w:lastRowFirstColumn="0" w:lastRowLastColumn="0"/>
            <w:tcW w:w="1056" w:type="pct"/>
            <w:shd w:val="clear" w:color="auto" w:fill="BADB7D" w:themeFill="accent2" w:themeFillTint="99"/>
          </w:tcPr>
          <w:p w14:paraId="29D6E98A" w14:textId="45BAD3D7" w:rsidR="00385565" w:rsidRPr="002656E4" w:rsidRDefault="00BD2419" w:rsidP="00913FC2">
            <w:pPr>
              <w:jc w:val="both"/>
              <w:rPr>
                <w:rFonts w:cstheme="minorHAnsi"/>
                <w:color w:val="FFFFFF" w:themeColor="background1"/>
              </w:rPr>
            </w:pPr>
            <w:r>
              <w:rPr>
                <w:rFonts w:cstheme="minorHAnsi"/>
                <w:color w:val="FFFFFF" w:themeColor="background1"/>
              </w:rPr>
              <w:t>June</w:t>
            </w:r>
            <w:r w:rsidR="00A70361">
              <w:rPr>
                <w:rFonts w:cstheme="minorHAnsi"/>
                <w:color w:val="FFFFFF" w:themeColor="background1"/>
              </w:rPr>
              <w:t xml:space="preserve"> 2</w:t>
            </w:r>
            <w:r w:rsidR="008614EE">
              <w:rPr>
                <w:rFonts w:cstheme="minorHAnsi"/>
                <w:color w:val="FFFFFF" w:themeColor="background1"/>
              </w:rPr>
              <w:t>1</w:t>
            </w:r>
            <w:r w:rsidR="006807BD">
              <w:rPr>
                <w:rFonts w:cstheme="minorHAnsi"/>
                <w:color w:val="FFFFFF" w:themeColor="background1"/>
              </w:rPr>
              <w:t>,</w:t>
            </w:r>
            <w:r w:rsidR="00977C7E">
              <w:rPr>
                <w:rFonts w:cstheme="minorHAnsi"/>
                <w:color w:val="FFFFFF" w:themeColor="background1"/>
              </w:rPr>
              <w:t xml:space="preserve"> 2024</w:t>
            </w:r>
          </w:p>
        </w:tc>
        <w:tc>
          <w:tcPr>
            <w:tcW w:w="3944" w:type="pct"/>
          </w:tcPr>
          <w:p w14:paraId="34CA2016" w14:textId="10B2F874" w:rsidR="00385565" w:rsidRPr="002656E4" w:rsidRDefault="008A4EA0"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 xml:space="preserve">The evaluator </w:t>
            </w:r>
            <w:r w:rsidR="00977C7E">
              <w:rPr>
                <w:rFonts w:cstheme="minorHAnsi"/>
                <w:color w:val="000000" w:themeColor="text1"/>
              </w:rPr>
              <w:t>submits</w:t>
            </w:r>
            <w:r w:rsidR="008614EE">
              <w:rPr>
                <w:rFonts w:cstheme="minorHAnsi"/>
                <w:color w:val="000000" w:themeColor="text1"/>
              </w:rPr>
              <w:t xml:space="preserve"> the final reports after addressing all the comments and </w:t>
            </w:r>
            <w:r w:rsidR="00977C7E">
              <w:rPr>
                <w:rFonts w:cstheme="minorHAnsi"/>
                <w:color w:val="000000" w:themeColor="text1"/>
              </w:rPr>
              <w:t>suggestions</w:t>
            </w:r>
          </w:p>
        </w:tc>
      </w:tr>
      <w:tr w:rsidR="00385565" w:rsidRPr="00F81D26" w14:paraId="110A8185" w14:textId="77777777" w:rsidTr="00BD2419">
        <w:trPr>
          <w:trHeight w:val="297"/>
        </w:trPr>
        <w:tc>
          <w:tcPr>
            <w:cnfStyle w:val="001000000000" w:firstRow="0" w:lastRow="0" w:firstColumn="1" w:lastColumn="0" w:oddVBand="0" w:evenVBand="0" w:oddHBand="0" w:evenHBand="0" w:firstRowFirstColumn="0" w:firstRowLastColumn="0" w:lastRowFirstColumn="0" w:lastRowLastColumn="0"/>
            <w:tcW w:w="1056" w:type="pct"/>
            <w:shd w:val="clear" w:color="auto" w:fill="BADB7D" w:themeFill="accent2" w:themeFillTint="99"/>
          </w:tcPr>
          <w:p w14:paraId="5F3D8C2F" w14:textId="450B9368" w:rsidR="00385565" w:rsidRPr="002656E4" w:rsidRDefault="00BD2419" w:rsidP="00913FC2">
            <w:pPr>
              <w:jc w:val="both"/>
              <w:rPr>
                <w:rFonts w:cstheme="minorHAnsi"/>
                <w:color w:val="FFFFFF" w:themeColor="background1"/>
              </w:rPr>
            </w:pPr>
            <w:r>
              <w:rPr>
                <w:rFonts w:cstheme="minorHAnsi"/>
                <w:color w:val="FFFFFF" w:themeColor="background1"/>
              </w:rPr>
              <w:t>June</w:t>
            </w:r>
            <w:r w:rsidR="00B402F6">
              <w:rPr>
                <w:rFonts w:cstheme="minorHAnsi"/>
                <w:color w:val="FFFFFF" w:themeColor="background1"/>
              </w:rPr>
              <w:t xml:space="preserve"> </w:t>
            </w:r>
            <w:r w:rsidR="00BD24ED">
              <w:rPr>
                <w:rFonts w:cstheme="minorHAnsi"/>
                <w:color w:val="FFFFFF" w:themeColor="background1"/>
              </w:rPr>
              <w:t>22-</w:t>
            </w:r>
            <w:r w:rsidR="00B402F6">
              <w:rPr>
                <w:rFonts w:cstheme="minorHAnsi"/>
                <w:color w:val="FFFFFF" w:themeColor="background1"/>
              </w:rPr>
              <w:t>25</w:t>
            </w:r>
            <w:r w:rsidR="00BD24ED">
              <w:rPr>
                <w:rFonts w:cstheme="minorHAnsi"/>
                <w:color w:val="FFFFFF" w:themeColor="background1"/>
              </w:rPr>
              <w:t xml:space="preserve"> 2024</w:t>
            </w:r>
          </w:p>
        </w:tc>
        <w:tc>
          <w:tcPr>
            <w:tcW w:w="3944" w:type="pct"/>
          </w:tcPr>
          <w:p w14:paraId="5737C196" w14:textId="61324761" w:rsidR="00385565" w:rsidRPr="002656E4" w:rsidRDefault="00BD24ED" w:rsidP="00913FC2">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 xml:space="preserve">CCY disseminates the final report to all the </w:t>
            </w:r>
            <w:proofErr w:type="gramStart"/>
            <w:r>
              <w:rPr>
                <w:rFonts w:cstheme="minorHAnsi"/>
                <w:color w:val="000000" w:themeColor="text1"/>
              </w:rPr>
              <w:t>stakeholders</w:t>
            </w:r>
            <w:r w:rsidR="00385565">
              <w:rPr>
                <w:rFonts w:cstheme="minorHAnsi"/>
                <w:color w:val="000000" w:themeColor="text1"/>
              </w:rPr>
              <w:t xml:space="preserve">  </w:t>
            </w:r>
            <w:r w:rsidR="009755AF">
              <w:rPr>
                <w:rFonts w:cstheme="minorHAnsi"/>
                <w:color w:val="000000" w:themeColor="text1"/>
              </w:rPr>
              <w:t>and</w:t>
            </w:r>
            <w:proofErr w:type="gramEnd"/>
            <w:r w:rsidR="009755AF">
              <w:rPr>
                <w:rFonts w:cstheme="minorHAnsi"/>
                <w:color w:val="000000" w:themeColor="text1"/>
              </w:rPr>
              <w:t xml:space="preserve"> </w:t>
            </w:r>
            <w:r w:rsidR="00E2729B">
              <w:rPr>
                <w:rFonts w:cstheme="minorHAnsi"/>
                <w:color w:val="000000" w:themeColor="text1"/>
              </w:rPr>
              <w:t>publishes</w:t>
            </w:r>
            <w:r w:rsidR="009755AF">
              <w:rPr>
                <w:rFonts w:cstheme="minorHAnsi"/>
                <w:color w:val="000000" w:themeColor="text1"/>
              </w:rPr>
              <w:t xml:space="preserve"> </w:t>
            </w:r>
            <w:r w:rsidR="008A4EA0">
              <w:rPr>
                <w:rFonts w:cstheme="minorHAnsi"/>
                <w:color w:val="000000" w:themeColor="text1"/>
              </w:rPr>
              <w:t xml:space="preserve">it </w:t>
            </w:r>
            <w:r w:rsidR="009755AF">
              <w:rPr>
                <w:rFonts w:cstheme="minorHAnsi"/>
                <w:color w:val="000000" w:themeColor="text1"/>
              </w:rPr>
              <w:t>externally</w:t>
            </w:r>
          </w:p>
        </w:tc>
      </w:tr>
    </w:tbl>
    <w:p w14:paraId="7BEBAFE9" w14:textId="77777777" w:rsidR="00385565" w:rsidRDefault="00385565" w:rsidP="00913FC2">
      <w:pPr>
        <w:pStyle w:val="ListParagraph"/>
        <w:jc w:val="both"/>
      </w:pPr>
    </w:p>
    <w:p w14:paraId="093B9330" w14:textId="46AB442A" w:rsidR="008E4745" w:rsidRPr="00CD3B86" w:rsidRDefault="008E4745" w:rsidP="00913FC2">
      <w:pPr>
        <w:pStyle w:val="Heading2"/>
        <w:jc w:val="both"/>
        <w:rPr>
          <w:rFonts w:cstheme="minorHAnsi"/>
          <w:sz w:val="22"/>
          <w:szCs w:val="22"/>
        </w:rPr>
      </w:pPr>
      <w:r w:rsidRPr="00CD3B86">
        <w:rPr>
          <w:rFonts w:cstheme="minorHAnsi"/>
          <w:sz w:val="22"/>
          <w:szCs w:val="22"/>
        </w:rPr>
        <w:t>SECTION XI</w:t>
      </w:r>
      <w:r>
        <w:rPr>
          <w:rFonts w:cstheme="minorHAnsi"/>
          <w:sz w:val="22"/>
          <w:szCs w:val="22"/>
        </w:rPr>
        <w:t>V</w:t>
      </w:r>
      <w:r w:rsidRPr="00CD3B86">
        <w:rPr>
          <w:rFonts w:cstheme="minorHAnsi"/>
          <w:sz w:val="22"/>
          <w:szCs w:val="22"/>
        </w:rPr>
        <w:t xml:space="preserve"> – </w:t>
      </w:r>
      <w:r>
        <w:rPr>
          <w:rFonts w:cstheme="minorHAnsi"/>
          <w:sz w:val="22"/>
          <w:szCs w:val="22"/>
        </w:rPr>
        <w:t>Terms and conditions</w:t>
      </w:r>
    </w:p>
    <w:p w14:paraId="59343037" w14:textId="5B045503" w:rsidR="008E4745" w:rsidRDefault="00A66E1E" w:rsidP="00913FC2">
      <w:pPr>
        <w:pStyle w:val="ListParagraph"/>
        <w:numPr>
          <w:ilvl w:val="0"/>
          <w:numId w:val="19"/>
        </w:numPr>
        <w:jc w:val="both"/>
      </w:pPr>
      <w:r>
        <w:t xml:space="preserve">The payment </w:t>
      </w:r>
      <w:r w:rsidR="008A4EA0">
        <w:t xml:space="preserve">instalments </w:t>
      </w:r>
      <w:r>
        <w:t xml:space="preserve">entirely </w:t>
      </w:r>
      <w:r w:rsidR="00707D09">
        <w:t>depend</w:t>
      </w:r>
      <w:r>
        <w:t xml:space="preserve"> on </w:t>
      </w:r>
      <w:r w:rsidR="00451F98">
        <w:t xml:space="preserve">handing over quality deliverables. If the expected quality is </w:t>
      </w:r>
      <w:r w:rsidR="00707D09">
        <w:t xml:space="preserve">not produced, </w:t>
      </w:r>
      <w:r w:rsidR="00180D82">
        <w:t>then</w:t>
      </w:r>
      <w:r w:rsidR="001D2948">
        <w:t xml:space="preserve"> DRC</w:t>
      </w:r>
      <w:r w:rsidR="00707D09">
        <w:t xml:space="preserve"> can terminate the contract with </w:t>
      </w:r>
      <w:r w:rsidR="00095CC3">
        <w:t>justification.</w:t>
      </w:r>
    </w:p>
    <w:p w14:paraId="3B4B58F9" w14:textId="3F23F217" w:rsidR="00707D09" w:rsidRDefault="00E87EE7" w:rsidP="00913FC2">
      <w:pPr>
        <w:pStyle w:val="ListParagraph"/>
        <w:numPr>
          <w:ilvl w:val="0"/>
          <w:numId w:val="19"/>
        </w:numPr>
        <w:jc w:val="both"/>
      </w:pPr>
      <w:r>
        <w:t xml:space="preserve">The evaluation is expected to </w:t>
      </w:r>
      <w:r w:rsidR="0092136A">
        <w:t>be completed</w:t>
      </w:r>
      <w:r>
        <w:t xml:space="preserve"> within 3 months</w:t>
      </w:r>
      <w:r w:rsidR="002457DB">
        <w:t>; however, if the situation requires,</w:t>
      </w:r>
      <w:r>
        <w:t xml:space="preserve"> the evaluator should remain flexible </w:t>
      </w:r>
      <w:r w:rsidR="00ED3AC7">
        <w:t>for</w:t>
      </w:r>
      <w:r>
        <w:t xml:space="preserve"> </w:t>
      </w:r>
      <w:r w:rsidR="00ED3AC7">
        <w:t>short extensions</w:t>
      </w:r>
      <w:r>
        <w:t xml:space="preserve"> </w:t>
      </w:r>
      <w:r w:rsidR="00ED3AC7">
        <w:t xml:space="preserve">to </w:t>
      </w:r>
      <w:r>
        <w:t xml:space="preserve">the timeline to deliver the products. </w:t>
      </w:r>
    </w:p>
    <w:p w14:paraId="056DA978" w14:textId="79D435D6" w:rsidR="0003779E" w:rsidRPr="00A532C7" w:rsidRDefault="001D2948" w:rsidP="00913FC2">
      <w:pPr>
        <w:pStyle w:val="ListParagraph"/>
        <w:numPr>
          <w:ilvl w:val="0"/>
          <w:numId w:val="19"/>
        </w:numPr>
        <w:jc w:val="both"/>
      </w:pPr>
      <w:r>
        <w:t xml:space="preserve">DRC </w:t>
      </w:r>
      <w:r w:rsidR="0003779E">
        <w:t>will not provide any visa, accommodation</w:t>
      </w:r>
      <w:r w:rsidR="000311BD">
        <w:t>,</w:t>
      </w:r>
      <w:r w:rsidR="0003779E">
        <w:t xml:space="preserve"> </w:t>
      </w:r>
      <w:r w:rsidR="00180D82">
        <w:t xml:space="preserve">or </w:t>
      </w:r>
      <w:r w:rsidR="000311BD">
        <w:t>safety</w:t>
      </w:r>
      <w:r w:rsidR="00180D82">
        <w:t xml:space="preserve"> </w:t>
      </w:r>
      <w:r w:rsidR="0003779E">
        <w:t>support to the evaluator or the data collector team</w:t>
      </w:r>
      <w:r w:rsidR="0092136A">
        <w:t xml:space="preserve"> in Yemen</w:t>
      </w:r>
      <w:r w:rsidR="0003779E">
        <w:t xml:space="preserve">. There are no payment </w:t>
      </w:r>
      <w:r w:rsidR="008A4EA0">
        <w:t xml:space="preserve">provisions </w:t>
      </w:r>
      <w:r w:rsidR="0003779E">
        <w:t xml:space="preserve">aside from the amount budgeted for the assessment. </w:t>
      </w:r>
    </w:p>
    <w:p w14:paraId="6273A2DB" w14:textId="77777777" w:rsidR="008E4745" w:rsidRPr="00A532C7" w:rsidRDefault="008E4745" w:rsidP="00913FC2">
      <w:pPr>
        <w:pStyle w:val="ListParagraph"/>
        <w:ind w:left="360"/>
        <w:jc w:val="both"/>
      </w:pPr>
    </w:p>
    <w:sectPr w:rsidR="008E4745" w:rsidRPr="00A532C7">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EF799" w14:textId="77777777" w:rsidR="009C3726" w:rsidRDefault="009C3726" w:rsidP="00397BA3">
      <w:pPr>
        <w:spacing w:before="0" w:after="0" w:line="240" w:lineRule="auto"/>
      </w:pPr>
      <w:r>
        <w:separator/>
      </w:r>
    </w:p>
  </w:endnote>
  <w:endnote w:type="continuationSeparator" w:id="0">
    <w:p w14:paraId="5F97DE99" w14:textId="77777777" w:rsidR="009C3726" w:rsidRDefault="009C3726" w:rsidP="00397BA3">
      <w:pPr>
        <w:spacing w:before="0" w:after="0" w:line="240" w:lineRule="auto"/>
      </w:pPr>
      <w:r>
        <w:continuationSeparator/>
      </w:r>
    </w:p>
  </w:endnote>
  <w:endnote w:type="continuationNotice" w:id="1">
    <w:p w14:paraId="19786F7D" w14:textId="77777777" w:rsidR="009C3726" w:rsidRDefault="009C372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125388663"/>
      <w:docPartObj>
        <w:docPartGallery w:val="Page Numbers (Bottom of Page)"/>
        <w:docPartUnique/>
      </w:docPartObj>
    </w:sdtPr>
    <w:sdtContent>
      <w:p w14:paraId="7A08DFB1" w14:textId="6EB630AC" w:rsidR="008646D9" w:rsidRPr="008646D9" w:rsidRDefault="008646D9">
        <w:pPr>
          <w:pStyle w:val="Footer"/>
          <w:jc w:val="right"/>
          <w:rPr>
            <w:b/>
            <w:bCs/>
          </w:rPr>
        </w:pPr>
        <w:r w:rsidRPr="008646D9">
          <w:rPr>
            <w:b/>
            <w:bCs/>
          </w:rPr>
          <w:t xml:space="preserve">Page | </w:t>
        </w:r>
        <w:r w:rsidRPr="008646D9">
          <w:rPr>
            <w:b/>
            <w:bCs/>
          </w:rPr>
          <w:fldChar w:fldCharType="begin"/>
        </w:r>
        <w:r w:rsidRPr="008646D9">
          <w:rPr>
            <w:b/>
            <w:bCs/>
          </w:rPr>
          <w:instrText xml:space="preserve"> PAGE   \* MERGEFORMAT </w:instrText>
        </w:r>
        <w:r w:rsidRPr="008646D9">
          <w:rPr>
            <w:b/>
            <w:bCs/>
          </w:rPr>
          <w:fldChar w:fldCharType="separate"/>
        </w:r>
        <w:r w:rsidRPr="008646D9">
          <w:rPr>
            <w:b/>
            <w:bCs/>
            <w:noProof/>
          </w:rPr>
          <w:t>2</w:t>
        </w:r>
        <w:r w:rsidRPr="008646D9">
          <w:rPr>
            <w:b/>
            <w:bCs/>
            <w:noProof/>
          </w:rPr>
          <w:fldChar w:fldCharType="end"/>
        </w:r>
        <w:r w:rsidRPr="008646D9">
          <w:rPr>
            <w:b/>
            <w:bCs/>
          </w:rPr>
          <w:t xml:space="preserve"> </w:t>
        </w:r>
      </w:p>
    </w:sdtContent>
  </w:sdt>
  <w:p w14:paraId="6D2F40A4" w14:textId="77777777" w:rsidR="008646D9" w:rsidRDefault="008646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A984" w14:textId="77777777" w:rsidR="009C3726" w:rsidRDefault="009C3726" w:rsidP="00397BA3">
      <w:pPr>
        <w:spacing w:before="0" w:after="0" w:line="240" w:lineRule="auto"/>
      </w:pPr>
      <w:r>
        <w:separator/>
      </w:r>
    </w:p>
  </w:footnote>
  <w:footnote w:type="continuationSeparator" w:id="0">
    <w:p w14:paraId="49D292D9" w14:textId="77777777" w:rsidR="009C3726" w:rsidRDefault="009C3726" w:rsidP="00397BA3">
      <w:pPr>
        <w:spacing w:before="0" w:after="0" w:line="240" w:lineRule="auto"/>
      </w:pPr>
      <w:r>
        <w:continuationSeparator/>
      </w:r>
    </w:p>
  </w:footnote>
  <w:footnote w:type="continuationNotice" w:id="1">
    <w:p w14:paraId="0E479319" w14:textId="77777777" w:rsidR="009C3726" w:rsidRDefault="009C372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DDD23" w14:textId="72016955" w:rsidR="001D2948" w:rsidRDefault="001D2948">
    <w:pPr>
      <w:pStyle w:val="Header"/>
    </w:pPr>
    <w:r>
      <w:rPr>
        <w:noProof/>
        <w:lang w:val="da-DK" w:eastAsia="da-DK"/>
      </w:rPr>
      <w:drawing>
        <wp:inline distT="0" distB="0" distL="0" distR="0" wp14:anchorId="3B32C396" wp14:editId="258625F0">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p w14:paraId="615CB053" w14:textId="77777777" w:rsidR="001D2948" w:rsidRDefault="001D2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11EC"/>
    <w:multiLevelType w:val="multilevel"/>
    <w:tmpl w:val="5B680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91018E"/>
    <w:multiLevelType w:val="multilevel"/>
    <w:tmpl w:val="B28C3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CB7CC0"/>
    <w:multiLevelType w:val="hybridMultilevel"/>
    <w:tmpl w:val="C8FE7662"/>
    <w:lvl w:ilvl="0" w:tplc="C1B24F0A">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01B52"/>
    <w:multiLevelType w:val="hybridMultilevel"/>
    <w:tmpl w:val="BDE20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52548"/>
    <w:multiLevelType w:val="hybridMultilevel"/>
    <w:tmpl w:val="C9C2D1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A12F71"/>
    <w:multiLevelType w:val="multilevel"/>
    <w:tmpl w:val="6EA29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D21898"/>
    <w:multiLevelType w:val="hybridMultilevel"/>
    <w:tmpl w:val="69A41E3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1432AF"/>
    <w:multiLevelType w:val="hybridMultilevel"/>
    <w:tmpl w:val="6D78254A"/>
    <w:lvl w:ilvl="0" w:tplc="24B21FEE">
      <w:start w:val="1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77D61"/>
    <w:multiLevelType w:val="hybridMultilevel"/>
    <w:tmpl w:val="6DEEE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F75C1"/>
    <w:multiLevelType w:val="multilevel"/>
    <w:tmpl w:val="5A5601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AA4E77"/>
    <w:multiLevelType w:val="hybridMultilevel"/>
    <w:tmpl w:val="D3A28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332D4"/>
    <w:multiLevelType w:val="multilevel"/>
    <w:tmpl w:val="45FA1B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6C0528"/>
    <w:multiLevelType w:val="hybridMultilevel"/>
    <w:tmpl w:val="FFDEA7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B81B82"/>
    <w:multiLevelType w:val="hybridMultilevel"/>
    <w:tmpl w:val="C2607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EC64F0"/>
    <w:multiLevelType w:val="hybridMultilevel"/>
    <w:tmpl w:val="5394ED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173407"/>
    <w:multiLevelType w:val="hybridMultilevel"/>
    <w:tmpl w:val="42669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962245"/>
    <w:multiLevelType w:val="multilevel"/>
    <w:tmpl w:val="F6F25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871D70"/>
    <w:multiLevelType w:val="hybridMultilevel"/>
    <w:tmpl w:val="34D4244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32299A"/>
    <w:multiLevelType w:val="hybridMultilevel"/>
    <w:tmpl w:val="FF6A0BA2"/>
    <w:lvl w:ilvl="0" w:tplc="EAFEBE68">
      <w:start w:val="1"/>
      <w:numFmt w:val="decimal"/>
      <w:pStyle w:val="NormalNumbered"/>
      <w:lvlText w:val="%1."/>
      <w:lvlJc w:val="left"/>
      <w:pPr>
        <w:tabs>
          <w:tab w:val="num" w:pos="720"/>
        </w:tabs>
        <w:ind w:left="0" w:firstLine="0"/>
      </w:pPr>
      <w:rPr>
        <w:rFonts w:ascii="Times New Roman" w:hAnsi="Times New Roman" w:cs="Times New Roman" w:hint="default"/>
        <w:b w:val="0"/>
        <w:sz w:val="22"/>
        <w:szCs w:val="22"/>
      </w:rPr>
    </w:lvl>
    <w:lvl w:ilvl="1" w:tplc="08090001">
      <w:start w:val="1"/>
      <w:numFmt w:val="bullet"/>
      <w:lvlText w:val=""/>
      <w:lvlJc w:val="left"/>
      <w:pPr>
        <w:tabs>
          <w:tab w:val="num" w:pos="1440"/>
        </w:tabs>
        <w:ind w:left="1440" w:hanging="360"/>
      </w:pPr>
      <w:rPr>
        <w:rFonts w:ascii="Symbol" w:hAnsi="Symbol" w:hint="default"/>
        <w:b w:val="0"/>
        <w:sz w:val="22"/>
        <w:szCs w:val="22"/>
      </w:r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43013273"/>
    <w:multiLevelType w:val="hybridMultilevel"/>
    <w:tmpl w:val="984E933A"/>
    <w:lvl w:ilvl="0" w:tplc="C33C53D0">
      <w:start w:val="1"/>
      <w:numFmt w:val="lowerLetter"/>
      <w:lvlText w:val="%1-"/>
      <w:lvlJc w:val="left"/>
      <w:pPr>
        <w:ind w:left="31" w:hanging="360"/>
      </w:pPr>
      <w:rPr>
        <w:rFonts w:cstheme="minorHAnsi" w:hint="default"/>
        <w:b w:val="0"/>
        <w:sz w:val="20"/>
      </w:rPr>
    </w:lvl>
    <w:lvl w:ilvl="1" w:tplc="04090019">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20" w15:restartNumberingAfterBreak="0">
    <w:nsid w:val="430F4726"/>
    <w:multiLevelType w:val="hybridMultilevel"/>
    <w:tmpl w:val="7C3A3A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4B87B67"/>
    <w:multiLevelType w:val="multilevel"/>
    <w:tmpl w:val="FC6A2C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E47692"/>
    <w:multiLevelType w:val="multilevel"/>
    <w:tmpl w:val="093CC1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4333A0"/>
    <w:multiLevelType w:val="multilevel"/>
    <w:tmpl w:val="661EE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4B4E64"/>
    <w:multiLevelType w:val="multilevel"/>
    <w:tmpl w:val="249A8C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5B062D"/>
    <w:multiLevelType w:val="hybridMultilevel"/>
    <w:tmpl w:val="3DC89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813575"/>
    <w:multiLevelType w:val="hybridMultilevel"/>
    <w:tmpl w:val="FD52B8E8"/>
    <w:lvl w:ilvl="0" w:tplc="8D20AA20">
      <w:start w:val="1"/>
      <w:numFmt w:val="bullet"/>
      <w:lvlText w:val=""/>
      <w:lvlJc w:val="left"/>
      <w:pPr>
        <w:ind w:left="360" w:hanging="360"/>
      </w:pPr>
      <w:rPr>
        <w:rFonts w:ascii="Wingdings" w:hAnsi="Wingdings" w:hint="default"/>
        <w:color w:val="9C323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447210"/>
    <w:multiLevelType w:val="multilevel"/>
    <w:tmpl w:val="4EBCD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662DD9"/>
    <w:multiLevelType w:val="hybridMultilevel"/>
    <w:tmpl w:val="2A2AD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3755744"/>
    <w:multiLevelType w:val="hybridMultilevel"/>
    <w:tmpl w:val="F41446A0"/>
    <w:lvl w:ilvl="0" w:tplc="FB92C4E6">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06BF7"/>
    <w:multiLevelType w:val="hybridMultilevel"/>
    <w:tmpl w:val="52CA94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B2D68C0"/>
    <w:multiLevelType w:val="multilevel"/>
    <w:tmpl w:val="B8AE9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D46ACD"/>
    <w:multiLevelType w:val="hybridMultilevel"/>
    <w:tmpl w:val="0F6C103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0608701">
    <w:abstractNumId w:val="3"/>
  </w:num>
  <w:num w:numId="2" w16cid:durableId="982388255">
    <w:abstractNumId w:val="17"/>
  </w:num>
  <w:num w:numId="3" w16cid:durableId="2018070848">
    <w:abstractNumId w:val="6"/>
  </w:num>
  <w:num w:numId="4" w16cid:durableId="976492816">
    <w:abstractNumId w:val="32"/>
  </w:num>
  <w:num w:numId="5" w16cid:durableId="973633727">
    <w:abstractNumId w:val="20"/>
  </w:num>
  <w:num w:numId="6" w16cid:durableId="2030989180">
    <w:abstractNumId w:val="4"/>
  </w:num>
  <w:num w:numId="7" w16cid:durableId="1022634485">
    <w:abstractNumId w:val="12"/>
  </w:num>
  <w:num w:numId="8" w16cid:durableId="1493175288">
    <w:abstractNumId w:val="26"/>
  </w:num>
  <w:num w:numId="9" w16cid:durableId="907612549">
    <w:abstractNumId w:val="13"/>
  </w:num>
  <w:num w:numId="10" w16cid:durableId="1740326848">
    <w:abstractNumId w:val="25"/>
  </w:num>
  <w:num w:numId="11" w16cid:durableId="1213422469">
    <w:abstractNumId w:val="14"/>
  </w:num>
  <w:num w:numId="12" w16cid:durableId="1249461664">
    <w:abstractNumId w:val="2"/>
  </w:num>
  <w:num w:numId="13" w16cid:durableId="1881362276">
    <w:abstractNumId w:val="28"/>
  </w:num>
  <w:num w:numId="14" w16cid:durableId="2068987846">
    <w:abstractNumId w:val="8"/>
  </w:num>
  <w:num w:numId="15" w16cid:durableId="927075023">
    <w:abstractNumId w:val="18"/>
  </w:num>
  <w:num w:numId="16" w16cid:durableId="1761830812">
    <w:abstractNumId w:val="19"/>
  </w:num>
  <w:num w:numId="17" w16cid:durableId="939602770">
    <w:abstractNumId w:val="29"/>
  </w:num>
  <w:num w:numId="18" w16cid:durableId="1385328797">
    <w:abstractNumId w:val="7"/>
  </w:num>
  <w:num w:numId="19" w16cid:durableId="1631932728">
    <w:abstractNumId w:val="10"/>
  </w:num>
  <w:num w:numId="20" w16cid:durableId="931468808">
    <w:abstractNumId w:val="30"/>
  </w:num>
  <w:num w:numId="21" w16cid:durableId="2107773020">
    <w:abstractNumId w:val="0"/>
  </w:num>
  <w:num w:numId="22" w16cid:durableId="1940216464">
    <w:abstractNumId w:val="27"/>
  </w:num>
  <w:num w:numId="23" w16cid:durableId="1107383595">
    <w:abstractNumId w:val="16"/>
  </w:num>
  <w:num w:numId="24" w16cid:durableId="130710634">
    <w:abstractNumId w:val="24"/>
  </w:num>
  <w:num w:numId="25" w16cid:durableId="212622468">
    <w:abstractNumId w:val="22"/>
  </w:num>
  <w:num w:numId="26" w16cid:durableId="1834296615">
    <w:abstractNumId w:val="23"/>
  </w:num>
  <w:num w:numId="27" w16cid:durableId="26607792">
    <w:abstractNumId w:val="5"/>
  </w:num>
  <w:num w:numId="28" w16cid:durableId="1464426322">
    <w:abstractNumId w:val="9"/>
  </w:num>
  <w:num w:numId="29" w16cid:durableId="993877735">
    <w:abstractNumId w:val="31"/>
  </w:num>
  <w:num w:numId="30" w16cid:durableId="190069977">
    <w:abstractNumId w:val="21"/>
  </w:num>
  <w:num w:numId="31" w16cid:durableId="158431046">
    <w:abstractNumId w:val="1"/>
  </w:num>
  <w:num w:numId="32" w16cid:durableId="1001395915">
    <w:abstractNumId w:val="11"/>
  </w:num>
  <w:num w:numId="33" w16cid:durableId="11881766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G1MDA2NzcyNDMwsjRR0lEKTi0uzszPAykwqQUAxIOgYiwAAAA="/>
  </w:docVars>
  <w:rsids>
    <w:rsidRoot w:val="00E3021F"/>
    <w:rsid w:val="00011544"/>
    <w:rsid w:val="00012030"/>
    <w:rsid w:val="00023EFF"/>
    <w:rsid w:val="00025CE9"/>
    <w:rsid w:val="00025F1D"/>
    <w:rsid w:val="0002751B"/>
    <w:rsid w:val="000301DF"/>
    <w:rsid w:val="000311BD"/>
    <w:rsid w:val="00031822"/>
    <w:rsid w:val="00031ABE"/>
    <w:rsid w:val="00036508"/>
    <w:rsid w:val="0003779E"/>
    <w:rsid w:val="000413BC"/>
    <w:rsid w:val="0004489B"/>
    <w:rsid w:val="00050012"/>
    <w:rsid w:val="0005692B"/>
    <w:rsid w:val="00056AAF"/>
    <w:rsid w:val="00056CEC"/>
    <w:rsid w:val="000577CD"/>
    <w:rsid w:val="000628D6"/>
    <w:rsid w:val="0006482A"/>
    <w:rsid w:val="00064F2F"/>
    <w:rsid w:val="00075762"/>
    <w:rsid w:val="00082E3D"/>
    <w:rsid w:val="00083A80"/>
    <w:rsid w:val="000852FC"/>
    <w:rsid w:val="000911F7"/>
    <w:rsid w:val="00091FB3"/>
    <w:rsid w:val="00095CC3"/>
    <w:rsid w:val="000A40B9"/>
    <w:rsid w:val="000A6124"/>
    <w:rsid w:val="000A7FD1"/>
    <w:rsid w:val="000A7FEE"/>
    <w:rsid w:val="000B69DE"/>
    <w:rsid w:val="000C313D"/>
    <w:rsid w:val="000C3694"/>
    <w:rsid w:val="000C40CF"/>
    <w:rsid w:val="000D6057"/>
    <w:rsid w:val="000D6BB5"/>
    <w:rsid w:val="000E4850"/>
    <w:rsid w:val="000E4D01"/>
    <w:rsid w:val="000E5ED3"/>
    <w:rsid w:val="000E770F"/>
    <w:rsid w:val="000F0B97"/>
    <w:rsid w:val="000F16E4"/>
    <w:rsid w:val="000F3C9A"/>
    <w:rsid w:val="000F64C1"/>
    <w:rsid w:val="001017A6"/>
    <w:rsid w:val="0010296C"/>
    <w:rsid w:val="001037F5"/>
    <w:rsid w:val="00106525"/>
    <w:rsid w:val="00107FA0"/>
    <w:rsid w:val="00112737"/>
    <w:rsid w:val="001178D7"/>
    <w:rsid w:val="00120B77"/>
    <w:rsid w:val="00121A9F"/>
    <w:rsid w:val="001237AB"/>
    <w:rsid w:val="00133AB7"/>
    <w:rsid w:val="001504B4"/>
    <w:rsid w:val="00153B56"/>
    <w:rsid w:val="00156D40"/>
    <w:rsid w:val="001579F5"/>
    <w:rsid w:val="00163967"/>
    <w:rsid w:val="001721F1"/>
    <w:rsid w:val="0017360C"/>
    <w:rsid w:val="00177681"/>
    <w:rsid w:val="00180D82"/>
    <w:rsid w:val="00185908"/>
    <w:rsid w:val="00194DCD"/>
    <w:rsid w:val="001A163C"/>
    <w:rsid w:val="001A1F4C"/>
    <w:rsid w:val="001B318E"/>
    <w:rsid w:val="001B6F98"/>
    <w:rsid w:val="001C671C"/>
    <w:rsid w:val="001D2238"/>
    <w:rsid w:val="001D2948"/>
    <w:rsid w:val="001D4062"/>
    <w:rsid w:val="001E01AC"/>
    <w:rsid w:val="001E123F"/>
    <w:rsid w:val="001E1E38"/>
    <w:rsid w:val="001E6EB7"/>
    <w:rsid w:val="001F0F42"/>
    <w:rsid w:val="001F6173"/>
    <w:rsid w:val="0020474F"/>
    <w:rsid w:val="00205353"/>
    <w:rsid w:val="0020626C"/>
    <w:rsid w:val="00207C12"/>
    <w:rsid w:val="002116CF"/>
    <w:rsid w:val="002140A5"/>
    <w:rsid w:val="002173D4"/>
    <w:rsid w:val="0022102F"/>
    <w:rsid w:val="00225C9E"/>
    <w:rsid w:val="00225E34"/>
    <w:rsid w:val="00227442"/>
    <w:rsid w:val="00233201"/>
    <w:rsid w:val="00236A6E"/>
    <w:rsid w:val="002457DB"/>
    <w:rsid w:val="00250CDB"/>
    <w:rsid w:val="002574A6"/>
    <w:rsid w:val="002656E4"/>
    <w:rsid w:val="00275EB4"/>
    <w:rsid w:val="00285C51"/>
    <w:rsid w:val="00286BAF"/>
    <w:rsid w:val="00286F09"/>
    <w:rsid w:val="0028755D"/>
    <w:rsid w:val="00291B33"/>
    <w:rsid w:val="00293F6D"/>
    <w:rsid w:val="002A4878"/>
    <w:rsid w:val="002A78EF"/>
    <w:rsid w:val="002A7902"/>
    <w:rsid w:val="002B194E"/>
    <w:rsid w:val="002B199B"/>
    <w:rsid w:val="002B3154"/>
    <w:rsid w:val="002C1C37"/>
    <w:rsid w:val="002E17CB"/>
    <w:rsid w:val="002E6D1D"/>
    <w:rsid w:val="002F0C35"/>
    <w:rsid w:val="002F44EE"/>
    <w:rsid w:val="003044EB"/>
    <w:rsid w:val="0031332D"/>
    <w:rsid w:val="003207A7"/>
    <w:rsid w:val="00325278"/>
    <w:rsid w:val="00334005"/>
    <w:rsid w:val="00337DB7"/>
    <w:rsid w:val="003441F3"/>
    <w:rsid w:val="003514ED"/>
    <w:rsid w:val="003528DE"/>
    <w:rsid w:val="00353C70"/>
    <w:rsid w:val="003549E2"/>
    <w:rsid w:val="003555DF"/>
    <w:rsid w:val="00356085"/>
    <w:rsid w:val="00361D2F"/>
    <w:rsid w:val="00381AFF"/>
    <w:rsid w:val="00382343"/>
    <w:rsid w:val="00383327"/>
    <w:rsid w:val="00385565"/>
    <w:rsid w:val="003855FF"/>
    <w:rsid w:val="003902FC"/>
    <w:rsid w:val="00392F96"/>
    <w:rsid w:val="00397BA3"/>
    <w:rsid w:val="003A2883"/>
    <w:rsid w:val="003A4A9E"/>
    <w:rsid w:val="003B154A"/>
    <w:rsid w:val="003B1A17"/>
    <w:rsid w:val="003B4910"/>
    <w:rsid w:val="003B5AF8"/>
    <w:rsid w:val="003C7920"/>
    <w:rsid w:val="003D0E8D"/>
    <w:rsid w:val="003D2113"/>
    <w:rsid w:val="003D2C60"/>
    <w:rsid w:val="003D650B"/>
    <w:rsid w:val="003E12D9"/>
    <w:rsid w:val="003E42B7"/>
    <w:rsid w:val="003E6AC5"/>
    <w:rsid w:val="003F0ADF"/>
    <w:rsid w:val="003F0BCE"/>
    <w:rsid w:val="003F491A"/>
    <w:rsid w:val="003F4F28"/>
    <w:rsid w:val="00400815"/>
    <w:rsid w:val="00401CB4"/>
    <w:rsid w:val="00412707"/>
    <w:rsid w:val="00414ACB"/>
    <w:rsid w:val="00414F30"/>
    <w:rsid w:val="0041612F"/>
    <w:rsid w:val="0041714F"/>
    <w:rsid w:val="004246C5"/>
    <w:rsid w:val="00427351"/>
    <w:rsid w:val="00441DFF"/>
    <w:rsid w:val="004427AE"/>
    <w:rsid w:val="00444CDC"/>
    <w:rsid w:val="00451F98"/>
    <w:rsid w:val="00455B9C"/>
    <w:rsid w:val="004604F8"/>
    <w:rsid w:val="00462A2A"/>
    <w:rsid w:val="00462ED9"/>
    <w:rsid w:val="004663D2"/>
    <w:rsid w:val="00466CC0"/>
    <w:rsid w:val="00470685"/>
    <w:rsid w:val="00475407"/>
    <w:rsid w:val="004811F2"/>
    <w:rsid w:val="00485F8F"/>
    <w:rsid w:val="0049037B"/>
    <w:rsid w:val="00492E9E"/>
    <w:rsid w:val="00497C66"/>
    <w:rsid w:val="004A4063"/>
    <w:rsid w:val="004B2F29"/>
    <w:rsid w:val="004C6177"/>
    <w:rsid w:val="004D5D33"/>
    <w:rsid w:val="004D71E9"/>
    <w:rsid w:val="004E0D6F"/>
    <w:rsid w:val="004E30D7"/>
    <w:rsid w:val="004F05AF"/>
    <w:rsid w:val="004F10D3"/>
    <w:rsid w:val="004F1BFF"/>
    <w:rsid w:val="004F4637"/>
    <w:rsid w:val="0050088F"/>
    <w:rsid w:val="00500A2E"/>
    <w:rsid w:val="005062DF"/>
    <w:rsid w:val="00512F24"/>
    <w:rsid w:val="00525FF0"/>
    <w:rsid w:val="0053278B"/>
    <w:rsid w:val="00540B4F"/>
    <w:rsid w:val="00542B99"/>
    <w:rsid w:val="005438DC"/>
    <w:rsid w:val="005444EF"/>
    <w:rsid w:val="00556ED7"/>
    <w:rsid w:val="00556FE5"/>
    <w:rsid w:val="005708AC"/>
    <w:rsid w:val="00572ACF"/>
    <w:rsid w:val="00573F12"/>
    <w:rsid w:val="00580FC5"/>
    <w:rsid w:val="0059500F"/>
    <w:rsid w:val="00595B50"/>
    <w:rsid w:val="005A5C0D"/>
    <w:rsid w:val="005A5FB3"/>
    <w:rsid w:val="005A7914"/>
    <w:rsid w:val="005B5AE4"/>
    <w:rsid w:val="005C04DE"/>
    <w:rsid w:val="005C1A9E"/>
    <w:rsid w:val="005C2E19"/>
    <w:rsid w:val="005C38B2"/>
    <w:rsid w:val="005C3D39"/>
    <w:rsid w:val="005C6139"/>
    <w:rsid w:val="005D17C9"/>
    <w:rsid w:val="005D3798"/>
    <w:rsid w:val="005D3EFB"/>
    <w:rsid w:val="005D47A2"/>
    <w:rsid w:val="005D5C5B"/>
    <w:rsid w:val="005D6086"/>
    <w:rsid w:val="005E1F48"/>
    <w:rsid w:val="005E221F"/>
    <w:rsid w:val="005E236C"/>
    <w:rsid w:val="005E3B63"/>
    <w:rsid w:val="005E65E5"/>
    <w:rsid w:val="00602DEE"/>
    <w:rsid w:val="00603DFE"/>
    <w:rsid w:val="00611FFB"/>
    <w:rsid w:val="006122EC"/>
    <w:rsid w:val="00621EA4"/>
    <w:rsid w:val="00623E27"/>
    <w:rsid w:val="00625EF9"/>
    <w:rsid w:val="00630610"/>
    <w:rsid w:val="006371E1"/>
    <w:rsid w:val="00640EF3"/>
    <w:rsid w:val="006411EC"/>
    <w:rsid w:val="006439BD"/>
    <w:rsid w:val="00645176"/>
    <w:rsid w:val="00645286"/>
    <w:rsid w:val="00645D69"/>
    <w:rsid w:val="00652D41"/>
    <w:rsid w:val="00654984"/>
    <w:rsid w:val="00654B5A"/>
    <w:rsid w:val="00657DE8"/>
    <w:rsid w:val="00665354"/>
    <w:rsid w:val="00665AC4"/>
    <w:rsid w:val="00666EFF"/>
    <w:rsid w:val="0067107E"/>
    <w:rsid w:val="00672B16"/>
    <w:rsid w:val="0067693C"/>
    <w:rsid w:val="00677667"/>
    <w:rsid w:val="00677DD0"/>
    <w:rsid w:val="006807BD"/>
    <w:rsid w:val="0068271D"/>
    <w:rsid w:val="0068321F"/>
    <w:rsid w:val="00687BB7"/>
    <w:rsid w:val="00690E44"/>
    <w:rsid w:val="006942EA"/>
    <w:rsid w:val="006A43C6"/>
    <w:rsid w:val="006B0303"/>
    <w:rsid w:val="006B2166"/>
    <w:rsid w:val="006C02EC"/>
    <w:rsid w:val="006C4CA6"/>
    <w:rsid w:val="006D1FB9"/>
    <w:rsid w:val="006D3FC8"/>
    <w:rsid w:val="006E010E"/>
    <w:rsid w:val="006E72C8"/>
    <w:rsid w:val="006F3EF0"/>
    <w:rsid w:val="006F6022"/>
    <w:rsid w:val="007028BD"/>
    <w:rsid w:val="00707D09"/>
    <w:rsid w:val="0072226A"/>
    <w:rsid w:val="00747EC4"/>
    <w:rsid w:val="00750802"/>
    <w:rsid w:val="007563F0"/>
    <w:rsid w:val="00762944"/>
    <w:rsid w:val="00776574"/>
    <w:rsid w:val="00780003"/>
    <w:rsid w:val="00782882"/>
    <w:rsid w:val="00782C99"/>
    <w:rsid w:val="00791161"/>
    <w:rsid w:val="00793D2F"/>
    <w:rsid w:val="00797B17"/>
    <w:rsid w:val="007A293A"/>
    <w:rsid w:val="007A2E7E"/>
    <w:rsid w:val="007A6C74"/>
    <w:rsid w:val="007B25D7"/>
    <w:rsid w:val="007C2492"/>
    <w:rsid w:val="007C25DD"/>
    <w:rsid w:val="007C375B"/>
    <w:rsid w:val="007C4090"/>
    <w:rsid w:val="007C55E7"/>
    <w:rsid w:val="007C6263"/>
    <w:rsid w:val="007C76EB"/>
    <w:rsid w:val="007D387B"/>
    <w:rsid w:val="007D74B5"/>
    <w:rsid w:val="007D7A03"/>
    <w:rsid w:val="007E3761"/>
    <w:rsid w:val="007F2B63"/>
    <w:rsid w:val="007F3594"/>
    <w:rsid w:val="007F5513"/>
    <w:rsid w:val="0080326F"/>
    <w:rsid w:val="00812835"/>
    <w:rsid w:val="00814801"/>
    <w:rsid w:val="00820BAF"/>
    <w:rsid w:val="00824F1D"/>
    <w:rsid w:val="00833C02"/>
    <w:rsid w:val="00844923"/>
    <w:rsid w:val="008464AE"/>
    <w:rsid w:val="0084669A"/>
    <w:rsid w:val="0085283B"/>
    <w:rsid w:val="008558A0"/>
    <w:rsid w:val="00857D17"/>
    <w:rsid w:val="008604A0"/>
    <w:rsid w:val="008614EE"/>
    <w:rsid w:val="008646D9"/>
    <w:rsid w:val="00864B64"/>
    <w:rsid w:val="00870D16"/>
    <w:rsid w:val="00876D4F"/>
    <w:rsid w:val="008807A7"/>
    <w:rsid w:val="008823ED"/>
    <w:rsid w:val="008878E3"/>
    <w:rsid w:val="008919FB"/>
    <w:rsid w:val="008929F4"/>
    <w:rsid w:val="00892F05"/>
    <w:rsid w:val="008959E7"/>
    <w:rsid w:val="00896DF5"/>
    <w:rsid w:val="008A3B17"/>
    <w:rsid w:val="008A4EA0"/>
    <w:rsid w:val="008A5534"/>
    <w:rsid w:val="008B6F4D"/>
    <w:rsid w:val="008C2888"/>
    <w:rsid w:val="008D1CEF"/>
    <w:rsid w:val="008D1F9D"/>
    <w:rsid w:val="008D3961"/>
    <w:rsid w:val="008D54B8"/>
    <w:rsid w:val="008D5712"/>
    <w:rsid w:val="008E28AF"/>
    <w:rsid w:val="008E2A63"/>
    <w:rsid w:val="008E40CD"/>
    <w:rsid w:val="008E4745"/>
    <w:rsid w:val="008F0077"/>
    <w:rsid w:val="008F7876"/>
    <w:rsid w:val="00900D21"/>
    <w:rsid w:val="00901768"/>
    <w:rsid w:val="009061DC"/>
    <w:rsid w:val="00913FC2"/>
    <w:rsid w:val="00915A81"/>
    <w:rsid w:val="0092136A"/>
    <w:rsid w:val="00921511"/>
    <w:rsid w:val="009222CC"/>
    <w:rsid w:val="009235A7"/>
    <w:rsid w:val="00927E5F"/>
    <w:rsid w:val="00933ECE"/>
    <w:rsid w:val="00937007"/>
    <w:rsid w:val="009444DA"/>
    <w:rsid w:val="00951936"/>
    <w:rsid w:val="00951F4A"/>
    <w:rsid w:val="00952B2B"/>
    <w:rsid w:val="00961D39"/>
    <w:rsid w:val="0096229A"/>
    <w:rsid w:val="00962EED"/>
    <w:rsid w:val="00963A41"/>
    <w:rsid w:val="00971E28"/>
    <w:rsid w:val="009755AF"/>
    <w:rsid w:val="0097713F"/>
    <w:rsid w:val="00977C7E"/>
    <w:rsid w:val="0098417D"/>
    <w:rsid w:val="00986818"/>
    <w:rsid w:val="00993C2E"/>
    <w:rsid w:val="0099427C"/>
    <w:rsid w:val="0099639B"/>
    <w:rsid w:val="00996999"/>
    <w:rsid w:val="009A1966"/>
    <w:rsid w:val="009A4F9F"/>
    <w:rsid w:val="009A67C6"/>
    <w:rsid w:val="009B72F2"/>
    <w:rsid w:val="009C3726"/>
    <w:rsid w:val="009C3E40"/>
    <w:rsid w:val="009C5784"/>
    <w:rsid w:val="009D0D87"/>
    <w:rsid w:val="009E1562"/>
    <w:rsid w:val="009E4123"/>
    <w:rsid w:val="009E4846"/>
    <w:rsid w:val="009E4C1F"/>
    <w:rsid w:val="009F3B4F"/>
    <w:rsid w:val="009F4ADF"/>
    <w:rsid w:val="009F7320"/>
    <w:rsid w:val="00A04ED4"/>
    <w:rsid w:val="00A126DB"/>
    <w:rsid w:val="00A12F48"/>
    <w:rsid w:val="00A133CB"/>
    <w:rsid w:val="00A13EA9"/>
    <w:rsid w:val="00A15DA7"/>
    <w:rsid w:val="00A20331"/>
    <w:rsid w:val="00A25151"/>
    <w:rsid w:val="00A27E2A"/>
    <w:rsid w:val="00A3052E"/>
    <w:rsid w:val="00A30F1B"/>
    <w:rsid w:val="00A311E8"/>
    <w:rsid w:val="00A4041C"/>
    <w:rsid w:val="00A40C39"/>
    <w:rsid w:val="00A422E0"/>
    <w:rsid w:val="00A42628"/>
    <w:rsid w:val="00A43054"/>
    <w:rsid w:val="00A51A27"/>
    <w:rsid w:val="00A532C7"/>
    <w:rsid w:val="00A56748"/>
    <w:rsid w:val="00A56CC2"/>
    <w:rsid w:val="00A63083"/>
    <w:rsid w:val="00A63140"/>
    <w:rsid w:val="00A66E1E"/>
    <w:rsid w:val="00A671DB"/>
    <w:rsid w:val="00A674B8"/>
    <w:rsid w:val="00A70361"/>
    <w:rsid w:val="00A71D95"/>
    <w:rsid w:val="00A72303"/>
    <w:rsid w:val="00A73C1A"/>
    <w:rsid w:val="00A774C1"/>
    <w:rsid w:val="00A77EDD"/>
    <w:rsid w:val="00A813AF"/>
    <w:rsid w:val="00A81649"/>
    <w:rsid w:val="00A823CB"/>
    <w:rsid w:val="00A84F0A"/>
    <w:rsid w:val="00A966BC"/>
    <w:rsid w:val="00AA084A"/>
    <w:rsid w:val="00AA36EE"/>
    <w:rsid w:val="00AB6CEB"/>
    <w:rsid w:val="00AB73FE"/>
    <w:rsid w:val="00AC5B53"/>
    <w:rsid w:val="00AC7065"/>
    <w:rsid w:val="00AD41F3"/>
    <w:rsid w:val="00AF2AC3"/>
    <w:rsid w:val="00B0073B"/>
    <w:rsid w:val="00B01FCE"/>
    <w:rsid w:val="00B02E3D"/>
    <w:rsid w:val="00B07ADD"/>
    <w:rsid w:val="00B07CFE"/>
    <w:rsid w:val="00B12B7C"/>
    <w:rsid w:val="00B163AF"/>
    <w:rsid w:val="00B16B69"/>
    <w:rsid w:val="00B20A1D"/>
    <w:rsid w:val="00B221D5"/>
    <w:rsid w:val="00B239BA"/>
    <w:rsid w:val="00B25EB9"/>
    <w:rsid w:val="00B26699"/>
    <w:rsid w:val="00B3107B"/>
    <w:rsid w:val="00B321AC"/>
    <w:rsid w:val="00B32879"/>
    <w:rsid w:val="00B402F6"/>
    <w:rsid w:val="00B464D6"/>
    <w:rsid w:val="00B503D5"/>
    <w:rsid w:val="00B54161"/>
    <w:rsid w:val="00B652E2"/>
    <w:rsid w:val="00B65E31"/>
    <w:rsid w:val="00B72250"/>
    <w:rsid w:val="00B76311"/>
    <w:rsid w:val="00B8601E"/>
    <w:rsid w:val="00B91140"/>
    <w:rsid w:val="00B91CCB"/>
    <w:rsid w:val="00B96842"/>
    <w:rsid w:val="00BA1595"/>
    <w:rsid w:val="00BA76E7"/>
    <w:rsid w:val="00BB0C70"/>
    <w:rsid w:val="00BC5EB8"/>
    <w:rsid w:val="00BD2419"/>
    <w:rsid w:val="00BD24ED"/>
    <w:rsid w:val="00BD400D"/>
    <w:rsid w:val="00BE5AEF"/>
    <w:rsid w:val="00BF28FC"/>
    <w:rsid w:val="00BF7DBD"/>
    <w:rsid w:val="00C1196C"/>
    <w:rsid w:val="00C12E81"/>
    <w:rsid w:val="00C136D2"/>
    <w:rsid w:val="00C202B4"/>
    <w:rsid w:val="00C24343"/>
    <w:rsid w:val="00C258C9"/>
    <w:rsid w:val="00C27F27"/>
    <w:rsid w:val="00C30260"/>
    <w:rsid w:val="00C3115F"/>
    <w:rsid w:val="00C37DAF"/>
    <w:rsid w:val="00C41562"/>
    <w:rsid w:val="00C508A0"/>
    <w:rsid w:val="00C51342"/>
    <w:rsid w:val="00C52CE4"/>
    <w:rsid w:val="00C539D8"/>
    <w:rsid w:val="00C56953"/>
    <w:rsid w:val="00C61D33"/>
    <w:rsid w:val="00C75FB2"/>
    <w:rsid w:val="00C76038"/>
    <w:rsid w:val="00C81652"/>
    <w:rsid w:val="00C869D3"/>
    <w:rsid w:val="00C874FB"/>
    <w:rsid w:val="00C902AE"/>
    <w:rsid w:val="00C904DC"/>
    <w:rsid w:val="00C9389F"/>
    <w:rsid w:val="00C94AF3"/>
    <w:rsid w:val="00C95ED0"/>
    <w:rsid w:val="00CA0660"/>
    <w:rsid w:val="00CA278A"/>
    <w:rsid w:val="00CA43C5"/>
    <w:rsid w:val="00CA550D"/>
    <w:rsid w:val="00CA644C"/>
    <w:rsid w:val="00CB0DF6"/>
    <w:rsid w:val="00CB15C2"/>
    <w:rsid w:val="00CB57D7"/>
    <w:rsid w:val="00CC50D7"/>
    <w:rsid w:val="00CC7F0D"/>
    <w:rsid w:val="00CD087F"/>
    <w:rsid w:val="00CD36D3"/>
    <w:rsid w:val="00CD3B86"/>
    <w:rsid w:val="00CE0AD3"/>
    <w:rsid w:val="00CE5FB0"/>
    <w:rsid w:val="00CF2CBA"/>
    <w:rsid w:val="00D00BDB"/>
    <w:rsid w:val="00D045F0"/>
    <w:rsid w:val="00D11233"/>
    <w:rsid w:val="00D11BD1"/>
    <w:rsid w:val="00D12902"/>
    <w:rsid w:val="00D21B4F"/>
    <w:rsid w:val="00D229E4"/>
    <w:rsid w:val="00D24C1F"/>
    <w:rsid w:val="00D27F9F"/>
    <w:rsid w:val="00D31275"/>
    <w:rsid w:val="00D32BE5"/>
    <w:rsid w:val="00D349CC"/>
    <w:rsid w:val="00D36838"/>
    <w:rsid w:val="00D36A02"/>
    <w:rsid w:val="00D4206E"/>
    <w:rsid w:val="00D449EF"/>
    <w:rsid w:val="00D5207C"/>
    <w:rsid w:val="00D54D75"/>
    <w:rsid w:val="00D57D6C"/>
    <w:rsid w:val="00D624FD"/>
    <w:rsid w:val="00D627B0"/>
    <w:rsid w:val="00D6334D"/>
    <w:rsid w:val="00D64462"/>
    <w:rsid w:val="00D64498"/>
    <w:rsid w:val="00D64D33"/>
    <w:rsid w:val="00D67CD5"/>
    <w:rsid w:val="00D67D61"/>
    <w:rsid w:val="00D70E5E"/>
    <w:rsid w:val="00D71157"/>
    <w:rsid w:val="00D713BE"/>
    <w:rsid w:val="00D735A1"/>
    <w:rsid w:val="00D80CCD"/>
    <w:rsid w:val="00D81687"/>
    <w:rsid w:val="00D8569A"/>
    <w:rsid w:val="00D85AA1"/>
    <w:rsid w:val="00D91C93"/>
    <w:rsid w:val="00D94047"/>
    <w:rsid w:val="00D94B6C"/>
    <w:rsid w:val="00D9630F"/>
    <w:rsid w:val="00D968DF"/>
    <w:rsid w:val="00DA0043"/>
    <w:rsid w:val="00DA3A37"/>
    <w:rsid w:val="00DA3CE6"/>
    <w:rsid w:val="00DB07D5"/>
    <w:rsid w:val="00DB68F0"/>
    <w:rsid w:val="00DC29D0"/>
    <w:rsid w:val="00DC5405"/>
    <w:rsid w:val="00DC54F7"/>
    <w:rsid w:val="00DC68BD"/>
    <w:rsid w:val="00DD264F"/>
    <w:rsid w:val="00DD2786"/>
    <w:rsid w:val="00DE4CA2"/>
    <w:rsid w:val="00DE78CC"/>
    <w:rsid w:val="00DF4E64"/>
    <w:rsid w:val="00DF7A4D"/>
    <w:rsid w:val="00E029C1"/>
    <w:rsid w:val="00E04F15"/>
    <w:rsid w:val="00E11BE2"/>
    <w:rsid w:val="00E126C3"/>
    <w:rsid w:val="00E12EAE"/>
    <w:rsid w:val="00E2729B"/>
    <w:rsid w:val="00E3021F"/>
    <w:rsid w:val="00E35C53"/>
    <w:rsid w:val="00E42E4A"/>
    <w:rsid w:val="00E451FC"/>
    <w:rsid w:val="00E56610"/>
    <w:rsid w:val="00E646EA"/>
    <w:rsid w:val="00E64DE6"/>
    <w:rsid w:val="00E82F34"/>
    <w:rsid w:val="00E85739"/>
    <w:rsid w:val="00E87EE7"/>
    <w:rsid w:val="00EB132E"/>
    <w:rsid w:val="00EB283A"/>
    <w:rsid w:val="00EC0335"/>
    <w:rsid w:val="00EC09DD"/>
    <w:rsid w:val="00EC6DB9"/>
    <w:rsid w:val="00ED030C"/>
    <w:rsid w:val="00ED1AA2"/>
    <w:rsid w:val="00ED1AD0"/>
    <w:rsid w:val="00ED20C8"/>
    <w:rsid w:val="00ED210D"/>
    <w:rsid w:val="00ED3AC7"/>
    <w:rsid w:val="00EE0131"/>
    <w:rsid w:val="00EE1694"/>
    <w:rsid w:val="00EE2781"/>
    <w:rsid w:val="00EE4471"/>
    <w:rsid w:val="00EE57DB"/>
    <w:rsid w:val="00EF4A75"/>
    <w:rsid w:val="00F00853"/>
    <w:rsid w:val="00F0242C"/>
    <w:rsid w:val="00F03832"/>
    <w:rsid w:val="00F04F45"/>
    <w:rsid w:val="00F0616D"/>
    <w:rsid w:val="00F140D3"/>
    <w:rsid w:val="00F14E9E"/>
    <w:rsid w:val="00F23A9B"/>
    <w:rsid w:val="00F2675E"/>
    <w:rsid w:val="00F32006"/>
    <w:rsid w:val="00F32E80"/>
    <w:rsid w:val="00F34D10"/>
    <w:rsid w:val="00F42DE5"/>
    <w:rsid w:val="00F4371F"/>
    <w:rsid w:val="00F46AF4"/>
    <w:rsid w:val="00F70629"/>
    <w:rsid w:val="00F72D22"/>
    <w:rsid w:val="00F81D26"/>
    <w:rsid w:val="00F824EE"/>
    <w:rsid w:val="00F82F2C"/>
    <w:rsid w:val="00F85B5C"/>
    <w:rsid w:val="00F86BDF"/>
    <w:rsid w:val="00F92F5D"/>
    <w:rsid w:val="00FA0743"/>
    <w:rsid w:val="00FA2F46"/>
    <w:rsid w:val="00FA62BD"/>
    <w:rsid w:val="00FB56E1"/>
    <w:rsid w:val="00FC211B"/>
    <w:rsid w:val="00FC6AB9"/>
    <w:rsid w:val="00FD3BE8"/>
    <w:rsid w:val="00FD6242"/>
    <w:rsid w:val="00FE5B8A"/>
    <w:rsid w:val="00FF2DDE"/>
    <w:rsid w:val="00FF33FA"/>
    <w:rsid w:val="00FF7DBB"/>
    <w:rsid w:val="35961411"/>
    <w:rsid w:val="4F74899B"/>
    <w:rsid w:val="686D8EB5"/>
    <w:rsid w:val="69B9527A"/>
    <w:rsid w:val="7D5C09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4FEB7"/>
  <w15:chartTrackingRefBased/>
  <w15:docId w15:val="{89BD0C29-D91A-49AC-BAC9-443923E25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FD"/>
  </w:style>
  <w:style w:type="paragraph" w:styleId="Heading1">
    <w:name w:val="heading 1"/>
    <w:basedOn w:val="Normal"/>
    <w:next w:val="Normal"/>
    <w:link w:val="Heading1Char"/>
    <w:uiPriority w:val="9"/>
    <w:qFormat/>
    <w:rsid w:val="00D624FD"/>
    <w:pPr>
      <w:pBdr>
        <w:top w:val="single" w:sz="24" w:space="0" w:color="549E39" w:themeColor="accent1"/>
        <w:left w:val="single" w:sz="24" w:space="0" w:color="549E39" w:themeColor="accent1"/>
        <w:bottom w:val="single" w:sz="24" w:space="0" w:color="549E39" w:themeColor="accent1"/>
        <w:right w:val="single" w:sz="24" w:space="0" w:color="549E39" w:themeColor="accent1"/>
      </w:pBdr>
      <w:shd w:val="clear" w:color="auto" w:fill="549E39"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D624FD"/>
    <w:pPr>
      <w:pBdr>
        <w:top w:val="single" w:sz="24" w:space="0" w:color="DAEFD3" w:themeColor="accent1" w:themeTint="33"/>
        <w:left w:val="single" w:sz="24" w:space="0" w:color="DAEFD3" w:themeColor="accent1" w:themeTint="33"/>
        <w:bottom w:val="single" w:sz="24" w:space="0" w:color="DAEFD3" w:themeColor="accent1" w:themeTint="33"/>
        <w:right w:val="single" w:sz="24" w:space="0" w:color="DAEFD3" w:themeColor="accent1" w:themeTint="33"/>
      </w:pBdr>
      <w:shd w:val="clear" w:color="auto" w:fill="DAEFD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D624FD"/>
    <w:pPr>
      <w:pBdr>
        <w:top w:val="single" w:sz="6" w:space="2" w:color="549E39" w:themeColor="accent1"/>
      </w:pBdr>
      <w:spacing w:before="300" w:after="0"/>
      <w:outlineLvl w:val="2"/>
    </w:pPr>
    <w:rPr>
      <w:caps/>
      <w:color w:val="294E1C" w:themeColor="accent1" w:themeShade="7F"/>
      <w:spacing w:val="15"/>
    </w:rPr>
  </w:style>
  <w:style w:type="paragraph" w:styleId="Heading4">
    <w:name w:val="heading 4"/>
    <w:basedOn w:val="Normal"/>
    <w:next w:val="Normal"/>
    <w:link w:val="Heading4Char"/>
    <w:uiPriority w:val="9"/>
    <w:semiHidden/>
    <w:unhideWhenUsed/>
    <w:qFormat/>
    <w:rsid w:val="00D624FD"/>
    <w:pPr>
      <w:pBdr>
        <w:top w:val="dotted" w:sz="6" w:space="2" w:color="549E39" w:themeColor="accent1"/>
      </w:pBdr>
      <w:spacing w:before="200" w:after="0"/>
      <w:outlineLvl w:val="3"/>
    </w:pPr>
    <w:rPr>
      <w:caps/>
      <w:color w:val="3E762A" w:themeColor="accent1" w:themeShade="BF"/>
      <w:spacing w:val="10"/>
    </w:rPr>
  </w:style>
  <w:style w:type="paragraph" w:styleId="Heading5">
    <w:name w:val="heading 5"/>
    <w:basedOn w:val="Normal"/>
    <w:next w:val="Normal"/>
    <w:link w:val="Heading5Char"/>
    <w:uiPriority w:val="9"/>
    <w:semiHidden/>
    <w:unhideWhenUsed/>
    <w:qFormat/>
    <w:rsid w:val="00D624FD"/>
    <w:pPr>
      <w:pBdr>
        <w:bottom w:val="single" w:sz="6" w:space="1" w:color="549E39" w:themeColor="accent1"/>
      </w:pBdr>
      <w:spacing w:before="200" w:after="0"/>
      <w:outlineLvl w:val="4"/>
    </w:pPr>
    <w:rPr>
      <w:caps/>
      <w:color w:val="3E762A" w:themeColor="accent1" w:themeShade="BF"/>
      <w:spacing w:val="10"/>
    </w:rPr>
  </w:style>
  <w:style w:type="paragraph" w:styleId="Heading6">
    <w:name w:val="heading 6"/>
    <w:basedOn w:val="Normal"/>
    <w:next w:val="Normal"/>
    <w:link w:val="Heading6Char"/>
    <w:uiPriority w:val="9"/>
    <w:semiHidden/>
    <w:unhideWhenUsed/>
    <w:qFormat/>
    <w:rsid w:val="00D624FD"/>
    <w:pPr>
      <w:pBdr>
        <w:bottom w:val="dotted" w:sz="6" w:space="1" w:color="549E39" w:themeColor="accent1"/>
      </w:pBdr>
      <w:spacing w:before="200" w:after="0"/>
      <w:outlineLvl w:val="5"/>
    </w:pPr>
    <w:rPr>
      <w:caps/>
      <w:color w:val="3E762A" w:themeColor="accent1" w:themeShade="BF"/>
      <w:spacing w:val="10"/>
    </w:rPr>
  </w:style>
  <w:style w:type="paragraph" w:styleId="Heading7">
    <w:name w:val="heading 7"/>
    <w:basedOn w:val="Normal"/>
    <w:next w:val="Normal"/>
    <w:link w:val="Heading7Char"/>
    <w:uiPriority w:val="9"/>
    <w:semiHidden/>
    <w:unhideWhenUsed/>
    <w:qFormat/>
    <w:rsid w:val="00D624FD"/>
    <w:pPr>
      <w:spacing w:before="200" w:after="0"/>
      <w:outlineLvl w:val="6"/>
    </w:pPr>
    <w:rPr>
      <w:caps/>
      <w:color w:val="3E762A" w:themeColor="accent1" w:themeShade="BF"/>
      <w:spacing w:val="10"/>
    </w:rPr>
  </w:style>
  <w:style w:type="paragraph" w:styleId="Heading8">
    <w:name w:val="heading 8"/>
    <w:basedOn w:val="Normal"/>
    <w:next w:val="Normal"/>
    <w:link w:val="Heading8Char"/>
    <w:uiPriority w:val="9"/>
    <w:semiHidden/>
    <w:unhideWhenUsed/>
    <w:qFormat/>
    <w:rsid w:val="00D624FD"/>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D624FD"/>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24FD"/>
    <w:rPr>
      <w:caps/>
      <w:color w:val="FFFFFF" w:themeColor="background1"/>
      <w:spacing w:val="15"/>
      <w:sz w:val="22"/>
      <w:szCs w:val="22"/>
      <w:shd w:val="clear" w:color="auto" w:fill="549E39" w:themeFill="accent1"/>
    </w:rPr>
  </w:style>
  <w:style w:type="character" w:customStyle="1" w:styleId="Heading2Char">
    <w:name w:val="Heading 2 Char"/>
    <w:basedOn w:val="DefaultParagraphFont"/>
    <w:link w:val="Heading2"/>
    <w:uiPriority w:val="9"/>
    <w:rsid w:val="00D624FD"/>
    <w:rPr>
      <w:caps/>
      <w:spacing w:val="15"/>
      <w:shd w:val="clear" w:color="auto" w:fill="DAEFD3" w:themeFill="accent1" w:themeFillTint="33"/>
    </w:rPr>
  </w:style>
  <w:style w:type="character" w:customStyle="1" w:styleId="Heading3Char">
    <w:name w:val="Heading 3 Char"/>
    <w:basedOn w:val="DefaultParagraphFont"/>
    <w:link w:val="Heading3"/>
    <w:uiPriority w:val="9"/>
    <w:semiHidden/>
    <w:rsid w:val="00D624FD"/>
    <w:rPr>
      <w:caps/>
      <w:color w:val="294E1C" w:themeColor="accent1" w:themeShade="7F"/>
      <w:spacing w:val="15"/>
    </w:rPr>
  </w:style>
  <w:style w:type="character" w:customStyle="1" w:styleId="Heading4Char">
    <w:name w:val="Heading 4 Char"/>
    <w:basedOn w:val="DefaultParagraphFont"/>
    <w:link w:val="Heading4"/>
    <w:uiPriority w:val="9"/>
    <w:semiHidden/>
    <w:rsid w:val="00D624FD"/>
    <w:rPr>
      <w:caps/>
      <w:color w:val="3E762A" w:themeColor="accent1" w:themeShade="BF"/>
      <w:spacing w:val="10"/>
    </w:rPr>
  </w:style>
  <w:style w:type="character" w:customStyle="1" w:styleId="Heading5Char">
    <w:name w:val="Heading 5 Char"/>
    <w:basedOn w:val="DefaultParagraphFont"/>
    <w:link w:val="Heading5"/>
    <w:uiPriority w:val="9"/>
    <w:semiHidden/>
    <w:rsid w:val="00D624FD"/>
    <w:rPr>
      <w:caps/>
      <w:color w:val="3E762A" w:themeColor="accent1" w:themeShade="BF"/>
      <w:spacing w:val="10"/>
    </w:rPr>
  </w:style>
  <w:style w:type="character" w:customStyle="1" w:styleId="Heading6Char">
    <w:name w:val="Heading 6 Char"/>
    <w:basedOn w:val="DefaultParagraphFont"/>
    <w:link w:val="Heading6"/>
    <w:uiPriority w:val="9"/>
    <w:semiHidden/>
    <w:rsid w:val="00D624FD"/>
    <w:rPr>
      <w:caps/>
      <w:color w:val="3E762A" w:themeColor="accent1" w:themeShade="BF"/>
      <w:spacing w:val="10"/>
    </w:rPr>
  </w:style>
  <w:style w:type="character" w:customStyle="1" w:styleId="Heading7Char">
    <w:name w:val="Heading 7 Char"/>
    <w:basedOn w:val="DefaultParagraphFont"/>
    <w:link w:val="Heading7"/>
    <w:uiPriority w:val="9"/>
    <w:semiHidden/>
    <w:rsid w:val="00D624FD"/>
    <w:rPr>
      <w:caps/>
      <w:color w:val="3E762A" w:themeColor="accent1" w:themeShade="BF"/>
      <w:spacing w:val="10"/>
    </w:rPr>
  </w:style>
  <w:style w:type="character" w:customStyle="1" w:styleId="Heading8Char">
    <w:name w:val="Heading 8 Char"/>
    <w:basedOn w:val="DefaultParagraphFont"/>
    <w:link w:val="Heading8"/>
    <w:uiPriority w:val="9"/>
    <w:semiHidden/>
    <w:rsid w:val="00D624FD"/>
    <w:rPr>
      <w:caps/>
      <w:spacing w:val="10"/>
      <w:sz w:val="18"/>
      <w:szCs w:val="18"/>
    </w:rPr>
  </w:style>
  <w:style w:type="character" w:customStyle="1" w:styleId="Heading9Char">
    <w:name w:val="Heading 9 Char"/>
    <w:basedOn w:val="DefaultParagraphFont"/>
    <w:link w:val="Heading9"/>
    <w:uiPriority w:val="9"/>
    <w:semiHidden/>
    <w:rsid w:val="00D624FD"/>
    <w:rPr>
      <w:i/>
      <w:iCs/>
      <w:caps/>
      <w:spacing w:val="10"/>
      <w:sz w:val="18"/>
      <w:szCs w:val="18"/>
    </w:rPr>
  </w:style>
  <w:style w:type="paragraph" w:styleId="Caption">
    <w:name w:val="caption"/>
    <w:basedOn w:val="Normal"/>
    <w:next w:val="Normal"/>
    <w:uiPriority w:val="35"/>
    <w:semiHidden/>
    <w:unhideWhenUsed/>
    <w:qFormat/>
    <w:rsid w:val="00D624FD"/>
    <w:rPr>
      <w:b/>
      <w:bCs/>
      <w:color w:val="3E762A" w:themeColor="accent1" w:themeShade="BF"/>
      <w:sz w:val="16"/>
      <w:szCs w:val="16"/>
    </w:rPr>
  </w:style>
  <w:style w:type="paragraph" w:styleId="Title">
    <w:name w:val="Title"/>
    <w:basedOn w:val="Normal"/>
    <w:next w:val="Normal"/>
    <w:link w:val="TitleChar"/>
    <w:uiPriority w:val="10"/>
    <w:qFormat/>
    <w:rsid w:val="00D624FD"/>
    <w:pPr>
      <w:spacing w:before="0" w:after="0"/>
    </w:pPr>
    <w:rPr>
      <w:rFonts w:asciiTheme="majorHAnsi" w:eastAsiaTheme="majorEastAsia" w:hAnsiTheme="majorHAnsi" w:cstheme="majorBidi"/>
      <w:caps/>
      <w:color w:val="549E39" w:themeColor="accent1"/>
      <w:spacing w:val="10"/>
      <w:sz w:val="52"/>
      <w:szCs w:val="52"/>
    </w:rPr>
  </w:style>
  <w:style w:type="character" w:customStyle="1" w:styleId="TitleChar">
    <w:name w:val="Title Char"/>
    <w:basedOn w:val="DefaultParagraphFont"/>
    <w:link w:val="Title"/>
    <w:uiPriority w:val="10"/>
    <w:rsid w:val="00D624FD"/>
    <w:rPr>
      <w:rFonts w:asciiTheme="majorHAnsi" w:eastAsiaTheme="majorEastAsia" w:hAnsiTheme="majorHAnsi" w:cstheme="majorBidi"/>
      <w:caps/>
      <w:color w:val="549E39" w:themeColor="accent1"/>
      <w:spacing w:val="10"/>
      <w:sz w:val="52"/>
      <w:szCs w:val="52"/>
    </w:rPr>
  </w:style>
  <w:style w:type="paragraph" w:styleId="Subtitle">
    <w:name w:val="Subtitle"/>
    <w:basedOn w:val="Normal"/>
    <w:next w:val="Normal"/>
    <w:link w:val="SubtitleChar"/>
    <w:uiPriority w:val="11"/>
    <w:qFormat/>
    <w:rsid w:val="00D624FD"/>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D624FD"/>
    <w:rPr>
      <w:caps/>
      <w:color w:val="595959" w:themeColor="text1" w:themeTint="A6"/>
      <w:spacing w:val="10"/>
      <w:sz w:val="21"/>
      <w:szCs w:val="21"/>
    </w:rPr>
  </w:style>
  <w:style w:type="character" w:styleId="Strong">
    <w:name w:val="Strong"/>
    <w:uiPriority w:val="22"/>
    <w:qFormat/>
    <w:rsid w:val="00D624FD"/>
    <w:rPr>
      <w:b/>
      <w:bCs/>
    </w:rPr>
  </w:style>
  <w:style w:type="character" w:styleId="Emphasis">
    <w:name w:val="Emphasis"/>
    <w:uiPriority w:val="20"/>
    <w:qFormat/>
    <w:rsid w:val="00D624FD"/>
    <w:rPr>
      <w:caps/>
      <w:color w:val="294E1C" w:themeColor="accent1" w:themeShade="7F"/>
      <w:spacing w:val="5"/>
    </w:rPr>
  </w:style>
  <w:style w:type="paragraph" w:styleId="NoSpacing">
    <w:name w:val="No Spacing"/>
    <w:uiPriority w:val="1"/>
    <w:qFormat/>
    <w:rsid w:val="00D624FD"/>
    <w:pPr>
      <w:spacing w:after="0" w:line="240" w:lineRule="auto"/>
    </w:pPr>
  </w:style>
  <w:style w:type="paragraph" w:styleId="Quote">
    <w:name w:val="Quote"/>
    <w:basedOn w:val="Normal"/>
    <w:next w:val="Normal"/>
    <w:link w:val="QuoteChar"/>
    <w:uiPriority w:val="29"/>
    <w:qFormat/>
    <w:rsid w:val="00D624FD"/>
    <w:rPr>
      <w:i/>
      <w:iCs/>
      <w:sz w:val="24"/>
      <w:szCs w:val="24"/>
    </w:rPr>
  </w:style>
  <w:style w:type="character" w:customStyle="1" w:styleId="QuoteChar">
    <w:name w:val="Quote Char"/>
    <w:basedOn w:val="DefaultParagraphFont"/>
    <w:link w:val="Quote"/>
    <w:uiPriority w:val="29"/>
    <w:rsid w:val="00D624FD"/>
    <w:rPr>
      <w:i/>
      <w:iCs/>
      <w:sz w:val="24"/>
      <w:szCs w:val="24"/>
    </w:rPr>
  </w:style>
  <w:style w:type="paragraph" w:styleId="IntenseQuote">
    <w:name w:val="Intense Quote"/>
    <w:basedOn w:val="Normal"/>
    <w:next w:val="Normal"/>
    <w:link w:val="IntenseQuoteChar"/>
    <w:uiPriority w:val="30"/>
    <w:qFormat/>
    <w:rsid w:val="00D624FD"/>
    <w:pPr>
      <w:spacing w:before="240" w:after="240" w:line="240" w:lineRule="auto"/>
      <w:ind w:left="1080" w:right="1080"/>
      <w:jc w:val="center"/>
    </w:pPr>
    <w:rPr>
      <w:color w:val="549E39" w:themeColor="accent1"/>
      <w:sz w:val="24"/>
      <w:szCs w:val="24"/>
    </w:rPr>
  </w:style>
  <w:style w:type="character" w:customStyle="1" w:styleId="IntenseQuoteChar">
    <w:name w:val="Intense Quote Char"/>
    <w:basedOn w:val="DefaultParagraphFont"/>
    <w:link w:val="IntenseQuote"/>
    <w:uiPriority w:val="30"/>
    <w:rsid w:val="00D624FD"/>
    <w:rPr>
      <w:color w:val="549E39" w:themeColor="accent1"/>
      <w:sz w:val="24"/>
      <w:szCs w:val="24"/>
    </w:rPr>
  </w:style>
  <w:style w:type="character" w:styleId="SubtleEmphasis">
    <w:name w:val="Subtle Emphasis"/>
    <w:uiPriority w:val="19"/>
    <w:qFormat/>
    <w:rsid w:val="00D624FD"/>
    <w:rPr>
      <w:i/>
      <w:iCs/>
      <w:color w:val="294E1C" w:themeColor="accent1" w:themeShade="7F"/>
    </w:rPr>
  </w:style>
  <w:style w:type="character" w:styleId="IntenseEmphasis">
    <w:name w:val="Intense Emphasis"/>
    <w:uiPriority w:val="21"/>
    <w:qFormat/>
    <w:rsid w:val="00D624FD"/>
    <w:rPr>
      <w:b/>
      <w:bCs/>
      <w:caps/>
      <w:color w:val="294E1C" w:themeColor="accent1" w:themeShade="7F"/>
      <w:spacing w:val="10"/>
    </w:rPr>
  </w:style>
  <w:style w:type="character" w:styleId="SubtleReference">
    <w:name w:val="Subtle Reference"/>
    <w:uiPriority w:val="31"/>
    <w:qFormat/>
    <w:rsid w:val="00D624FD"/>
    <w:rPr>
      <w:b/>
      <w:bCs/>
      <w:color w:val="549E39" w:themeColor="accent1"/>
    </w:rPr>
  </w:style>
  <w:style w:type="character" w:styleId="IntenseReference">
    <w:name w:val="Intense Reference"/>
    <w:uiPriority w:val="32"/>
    <w:qFormat/>
    <w:rsid w:val="00D624FD"/>
    <w:rPr>
      <w:b/>
      <w:bCs/>
      <w:i/>
      <w:iCs/>
      <w:caps/>
      <w:color w:val="549E39" w:themeColor="accent1"/>
    </w:rPr>
  </w:style>
  <w:style w:type="character" w:styleId="BookTitle">
    <w:name w:val="Book Title"/>
    <w:uiPriority w:val="33"/>
    <w:qFormat/>
    <w:rsid w:val="00D624FD"/>
    <w:rPr>
      <w:b/>
      <w:bCs/>
      <w:i/>
      <w:iCs/>
      <w:spacing w:val="0"/>
    </w:rPr>
  </w:style>
  <w:style w:type="paragraph" w:styleId="TOCHeading">
    <w:name w:val="TOC Heading"/>
    <w:basedOn w:val="Heading1"/>
    <w:next w:val="Normal"/>
    <w:uiPriority w:val="39"/>
    <w:semiHidden/>
    <w:unhideWhenUsed/>
    <w:qFormat/>
    <w:rsid w:val="00D624FD"/>
    <w:pPr>
      <w:outlineLvl w:val="9"/>
    </w:pPr>
  </w:style>
  <w:style w:type="paragraph" w:styleId="ListParagraph">
    <w:name w:val="List Paragraph"/>
    <w:aliases w:val="Premier,Bullets,References,Liste 1,Numbered List Paragraph,ReferencesCxSpLast,Paragraphe de liste1,Paragraphe de liste,Paragrap,List Paragraph1,normal,Normal2,Normal3,Normal4,Normal5,Normal6,Normal7,Bullet List,FooterText,NEW INDENT,L,H"/>
    <w:basedOn w:val="Normal"/>
    <w:link w:val="ListParagraphChar"/>
    <w:uiPriority w:val="34"/>
    <w:qFormat/>
    <w:rsid w:val="00EC09DD"/>
    <w:pPr>
      <w:ind w:left="720"/>
      <w:contextualSpacing/>
    </w:pPr>
  </w:style>
  <w:style w:type="paragraph" w:customStyle="1" w:styleId="Default">
    <w:name w:val="Default"/>
    <w:link w:val="DefaultChar"/>
    <w:rsid w:val="00A674B8"/>
    <w:pPr>
      <w:autoSpaceDE w:val="0"/>
      <w:autoSpaceDN w:val="0"/>
      <w:adjustRightInd w:val="0"/>
      <w:spacing w:before="0" w:after="0" w:line="240" w:lineRule="auto"/>
    </w:pPr>
    <w:rPr>
      <w:rFonts w:ascii="Calibri" w:eastAsiaTheme="minorHAnsi" w:hAnsi="Calibri" w:cs="Calibri"/>
      <w:color w:val="000000"/>
      <w:sz w:val="24"/>
      <w:szCs w:val="24"/>
    </w:rPr>
  </w:style>
  <w:style w:type="table" w:styleId="TableGrid">
    <w:name w:val="Table Grid"/>
    <w:aliases w:val="CV table,none,CV1,EY Table,IT Park_Citation,san defined,INT table"/>
    <w:basedOn w:val="TableNormal"/>
    <w:rsid w:val="00A674B8"/>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har">
    <w:name w:val="Default Char"/>
    <w:basedOn w:val="DefaultParagraphFont"/>
    <w:link w:val="Default"/>
    <w:locked/>
    <w:rsid w:val="00A674B8"/>
    <w:rPr>
      <w:rFonts w:ascii="Calibri" w:eastAsiaTheme="minorHAnsi" w:hAnsi="Calibri" w:cs="Calibri"/>
      <w:color w:val="000000"/>
      <w:sz w:val="24"/>
      <w:szCs w:val="24"/>
    </w:rPr>
  </w:style>
  <w:style w:type="table" w:styleId="GridTable4-Accent1">
    <w:name w:val="Grid Table 4 Accent 1"/>
    <w:basedOn w:val="TableNormal"/>
    <w:uiPriority w:val="49"/>
    <w:rsid w:val="002116CF"/>
    <w:pPr>
      <w:spacing w:after="0" w:line="240" w:lineRule="auto"/>
    </w:pPr>
    <w:tblPr>
      <w:tblStyleRowBandSize w:val="1"/>
      <w:tblStyleColBandSize w:val="1"/>
      <w:tblBorders>
        <w:top w:val="single" w:sz="4" w:space="0" w:color="93D07C" w:themeColor="accent1" w:themeTint="99"/>
        <w:left w:val="single" w:sz="4" w:space="0" w:color="93D07C" w:themeColor="accent1" w:themeTint="99"/>
        <w:bottom w:val="single" w:sz="4" w:space="0" w:color="93D07C" w:themeColor="accent1" w:themeTint="99"/>
        <w:right w:val="single" w:sz="4" w:space="0" w:color="93D07C" w:themeColor="accent1" w:themeTint="99"/>
        <w:insideH w:val="single" w:sz="4" w:space="0" w:color="93D07C" w:themeColor="accent1" w:themeTint="99"/>
        <w:insideV w:val="single" w:sz="4" w:space="0" w:color="93D07C" w:themeColor="accent1" w:themeTint="99"/>
      </w:tblBorders>
    </w:tblPr>
    <w:tblStylePr w:type="firstRow">
      <w:rPr>
        <w:b/>
        <w:bCs/>
        <w:color w:val="FFFFFF" w:themeColor="background1"/>
      </w:rPr>
      <w:tblPr/>
      <w:tcPr>
        <w:tcBorders>
          <w:top w:val="single" w:sz="4" w:space="0" w:color="549E39" w:themeColor="accent1"/>
          <w:left w:val="single" w:sz="4" w:space="0" w:color="549E39" w:themeColor="accent1"/>
          <w:bottom w:val="single" w:sz="4" w:space="0" w:color="549E39" w:themeColor="accent1"/>
          <w:right w:val="single" w:sz="4" w:space="0" w:color="549E39" w:themeColor="accent1"/>
          <w:insideH w:val="nil"/>
          <w:insideV w:val="nil"/>
        </w:tcBorders>
        <w:shd w:val="clear" w:color="auto" w:fill="549E39" w:themeFill="accent1"/>
      </w:tcPr>
    </w:tblStylePr>
    <w:tblStylePr w:type="lastRow">
      <w:rPr>
        <w:b/>
        <w:bCs/>
      </w:rPr>
      <w:tblPr/>
      <w:tcPr>
        <w:tcBorders>
          <w:top w:val="double" w:sz="4" w:space="0" w:color="549E39" w:themeColor="accent1"/>
        </w:tcBorders>
      </w:tcPr>
    </w:tblStylePr>
    <w:tblStylePr w:type="firstCol">
      <w:rPr>
        <w:b/>
        <w:bCs/>
      </w:rPr>
    </w:tblStylePr>
    <w:tblStylePr w:type="lastCol">
      <w:rPr>
        <w:b/>
        <w:bCs/>
      </w:rPr>
    </w:tblStylePr>
    <w:tblStylePr w:type="band1Vert">
      <w:tblPr/>
      <w:tcPr>
        <w:shd w:val="clear" w:color="auto" w:fill="DAEFD3" w:themeFill="accent1" w:themeFillTint="33"/>
      </w:tcPr>
    </w:tblStylePr>
    <w:tblStylePr w:type="band1Horz">
      <w:tblPr/>
      <w:tcPr>
        <w:shd w:val="clear" w:color="auto" w:fill="DAEFD3" w:themeFill="accent1" w:themeFillTint="33"/>
      </w:tcPr>
    </w:tblStylePr>
  </w:style>
  <w:style w:type="character" w:styleId="Hyperlink">
    <w:name w:val="Hyperlink"/>
    <w:basedOn w:val="DefaultParagraphFont"/>
    <w:uiPriority w:val="99"/>
    <w:unhideWhenUsed/>
    <w:rsid w:val="00AC7065"/>
    <w:rPr>
      <w:color w:val="6B9F25" w:themeColor="hyperlink"/>
      <w:u w:val="single"/>
    </w:rPr>
  </w:style>
  <w:style w:type="character" w:styleId="UnresolvedMention">
    <w:name w:val="Unresolved Mention"/>
    <w:basedOn w:val="DefaultParagraphFont"/>
    <w:uiPriority w:val="99"/>
    <w:semiHidden/>
    <w:unhideWhenUsed/>
    <w:rsid w:val="00AC7065"/>
    <w:rPr>
      <w:color w:val="605E5C"/>
      <w:shd w:val="clear" w:color="auto" w:fill="E1DFDD"/>
    </w:rPr>
  </w:style>
  <w:style w:type="character" w:customStyle="1" w:styleId="ListParagraphChar">
    <w:name w:val="List Paragraph Char"/>
    <w:aliases w:val="Premier Char,Bullets Char,References Char,Liste 1 Char,Numbered List Paragraph Char,ReferencesCxSpLast Char,Paragraphe de liste1 Char,Paragraphe de liste Char,Paragrap Char,List Paragraph1 Char,normal Char,Normal2 Char,Normal3 Char"/>
    <w:basedOn w:val="DefaultParagraphFont"/>
    <w:link w:val="ListParagraph"/>
    <w:uiPriority w:val="34"/>
    <w:qFormat/>
    <w:locked/>
    <w:rsid w:val="00397BA3"/>
  </w:style>
  <w:style w:type="paragraph" w:styleId="CommentText">
    <w:name w:val="annotation text"/>
    <w:basedOn w:val="Normal"/>
    <w:link w:val="CommentTextChar"/>
    <w:uiPriority w:val="99"/>
    <w:unhideWhenUsed/>
    <w:rsid w:val="00397BA3"/>
    <w:pPr>
      <w:spacing w:before="0" w:line="240" w:lineRule="auto"/>
      <w:jc w:val="both"/>
    </w:pPr>
    <w:rPr>
      <w:lang w:val="en-GB" w:eastAsia="en-GB"/>
    </w:rPr>
  </w:style>
  <w:style w:type="character" w:customStyle="1" w:styleId="CommentTextChar">
    <w:name w:val="Comment Text Char"/>
    <w:basedOn w:val="DefaultParagraphFont"/>
    <w:link w:val="CommentText"/>
    <w:uiPriority w:val="99"/>
    <w:rsid w:val="00397BA3"/>
    <w:rPr>
      <w:lang w:val="en-GB" w:eastAsia="en-GB"/>
    </w:rPr>
  </w:style>
  <w:style w:type="paragraph" w:styleId="FootnoteText">
    <w:name w:val="footnote text"/>
    <w:aliases w:val="Footnote,Text,ALTS FOOTNOTE,Footnote Text 1,fn,single space,FOOTNOTES,ADB,ft,Footnote Text Char Char,Geneva 9,Font: Geneva 9,Boston 10,f Char Char,f Char Char Char Char,(NECG) Footnote Text,IOD PARC Footnote Text,Footnote Text1,f"/>
    <w:basedOn w:val="Normal"/>
    <w:link w:val="FootnoteTextChar"/>
    <w:uiPriority w:val="99"/>
    <w:unhideWhenUsed/>
    <w:qFormat/>
    <w:rsid w:val="00397BA3"/>
    <w:pPr>
      <w:spacing w:before="0" w:after="0" w:line="240" w:lineRule="auto"/>
      <w:jc w:val="both"/>
    </w:pPr>
    <w:rPr>
      <w:lang w:val="en-GB" w:eastAsia="en-GB"/>
    </w:rPr>
  </w:style>
  <w:style w:type="character" w:customStyle="1" w:styleId="FootnoteTextChar">
    <w:name w:val="Footnote Text Char"/>
    <w:aliases w:val="Footnote Char,Text Char,ALTS FOOTNOTE Char,Footnote Text 1 Char,fn Char,single space Char,FOOTNOTES Char,ADB Char,ft Char,Footnote Text Char Char Char,Geneva 9 Char,Font: Geneva 9 Char,Boston 10 Char,f Char Char Char,f Char"/>
    <w:basedOn w:val="DefaultParagraphFont"/>
    <w:link w:val="FootnoteText"/>
    <w:uiPriority w:val="99"/>
    <w:qFormat/>
    <w:rsid w:val="00397BA3"/>
    <w:rPr>
      <w:lang w:val="en-GB" w:eastAsia="en-GB"/>
    </w:rPr>
  </w:style>
  <w:style w:type="character" w:styleId="FootnoteReference">
    <w:name w:val="footnote reference"/>
    <w:aliases w:val="ftref,16 Point,Superscript 6 Point,Appel note de bas de page,Car Car Char Car Char Car Car Char Car Char Char,Car Car Car Car Car Car Car Car Char Car Car Char Car Car Car Char Car Char Char Char,SUPERS,BVI f,R,BVI fnr,de nota al pie"/>
    <w:basedOn w:val="DefaultParagraphFont"/>
    <w:link w:val="BVIfnrCharCharChar1CharCharCharCharCharCharChar1CharCharChar1Char"/>
    <w:uiPriority w:val="99"/>
    <w:unhideWhenUsed/>
    <w:qFormat/>
    <w:rsid w:val="00397BA3"/>
    <w:rPr>
      <w:vertAlign w:val="superscript"/>
    </w:rPr>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397BA3"/>
    <w:pPr>
      <w:spacing w:before="0" w:after="160" w:line="240" w:lineRule="exact"/>
    </w:pPr>
    <w:rPr>
      <w:vertAlign w:val="superscript"/>
    </w:rPr>
  </w:style>
  <w:style w:type="character" w:styleId="CommentReference">
    <w:name w:val="annotation reference"/>
    <w:basedOn w:val="DefaultParagraphFont"/>
    <w:uiPriority w:val="99"/>
    <w:semiHidden/>
    <w:unhideWhenUsed/>
    <w:rsid w:val="00397BA3"/>
    <w:rPr>
      <w:sz w:val="16"/>
      <w:szCs w:val="16"/>
    </w:rPr>
  </w:style>
  <w:style w:type="paragraph" w:customStyle="1" w:styleId="NormalNumbered">
    <w:name w:val="Normal Numbered"/>
    <w:basedOn w:val="Normal"/>
    <w:link w:val="NormalNumberedCarattere"/>
    <w:rsid w:val="004F10D3"/>
    <w:pPr>
      <w:numPr>
        <w:numId w:val="15"/>
      </w:numPr>
      <w:spacing w:before="120" w:after="120" w:line="240" w:lineRule="auto"/>
      <w:jc w:val="both"/>
    </w:pPr>
    <w:rPr>
      <w:rFonts w:ascii="Arial" w:eastAsia="Times New Roman" w:hAnsi="Arial" w:cs="Times New Roman"/>
      <w:sz w:val="22"/>
      <w:lang w:val="en-GB" w:eastAsia="en-GB"/>
    </w:rPr>
  </w:style>
  <w:style w:type="character" w:customStyle="1" w:styleId="NormalNumberedCarattere">
    <w:name w:val="Normal Numbered Carattere"/>
    <w:link w:val="NormalNumbered"/>
    <w:rsid w:val="004F10D3"/>
    <w:rPr>
      <w:rFonts w:ascii="Arial" w:eastAsia="Times New Roman" w:hAnsi="Arial" w:cs="Times New Roman"/>
      <w:sz w:val="22"/>
      <w:lang w:val="en-GB" w:eastAsia="en-GB"/>
    </w:rPr>
  </w:style>
  <w:style w:type="table" w:styleId="GridTable5Dark-Accent2">
    <w:name w:val="Grid Table 5 Dark Accent 2"/>
    <w:basedOn w:val="TableNormal"/>
    <w:uiPriority w:val="50"/>
    <w:rsid w:val="0077657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AB833"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AB833"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AB833"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AB833" w:themeFill="accent2"/>
      </w:tcPr>
    </w:tblStylePr>
    <w:tblStylePr w:type="band1Vert">
      <w:tblPr/>
      <w:tcPr>
        <w:shd w:val="clear" w:color="auto" w:fill="D1E7A8" w:themeFill="accent2" w:themeFillTint="66"/>
      </w:tcPr>
    </w:tblStylePr>
    <w:tblStylePr w:type="band1Horz">
      <w:tblPr/>
      <w:tcPr>
        <w:shd w:val="clear" w:color="auto" w:fill="D1E7A8" w:themeFill="accent2" w:themeFillTint="66"/>
      </w:tcPr>
    </w:tblStylePr>
  </w:style>
  <w:style w:type="table" w:styleId="GridTable1Light-Accent1">
    <w:name w:val="Grid Table 1 Light Accent 1"/>
    <w:basedOn w:val="TableNormal"/>
    <w:uiPriority w:val="46"/>
    <w:rsid w:val="003549E2"/>
    <w:pPr>
      <w:spacing w:after="0" w:line="240" w:lineRule="auto"/>
    </w:pPr>
    <w:tblPr>
      <w:tblStyleRowBandSize w:val="1"/>
      <w:tblStyleColBandSize w:val="1"/>
      <w:tblBorders>
        <w:top w:val="single" w:sz="4" w:space="0" w:color="B7DFA8" w:themeColor="accent1" w:themeTint="66"/>
        <w:left w:val="single" w:sz="4" w:space="0" w:color="B7DFA8" w:themeColor="accent1" w:themeTint="66"/>
        <w:bottom w:val="single" w:sz="4" w:space="0" w:color="B7DFA8" w:themeColor="accent1" w:themeTint="66"/>
        <w:right w:val="single" w:sz="4" w:space="0" w:color="B7DFA8" w:themeColor="accent1" w:themeTint="66"/>
        <w:insideH w:val="single" w:sz="4" w:space="0" w:color="B7DFA8" w:themeColor="accent1" w:themeTint="66"/>
        <w:insideV w:val="single" w:sz="4" w:space="0" w:color="B7DFA8" w:themeColor="accent1" w:themeTint="66"/>
      </w:tblBorders>
    </w:tblPr>
    <w:tblStylePr w:type="firstRow">
      <w:rPr>
        <w:b/>
        <w:bCs/>
      </w:rPr>
      <w:tblPr/>
      <w:tcPr>
        <w:tcBorders>
          <w:bottom w:val="single" w:sz="12" w:space="0" w:color="93D07C" w:themeColor="accent1" w:themeTint="99"/>
        </w:tcBorders>
      </w:tcPr>
    </w:tblStylePr>
    <w:tblStylePr w:type="lastRow">
      <w:rPr>
        <w:b/>
        <w:bCs/>
      </w:rPr>
      <w:tblPr/>
      <w:tcPr>
        <w:tcBorders>
          <w:top w:val="double" w:sz="2" w:space="0" w:color="93D07C"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D229E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229E4"/>
  </w:style>
  <w:style w:type="paragraph" w:styleId="Footer">
    <w:name w:val="footer"/>
    <w:basedOn w:val="Normal"/>
    <w:link w:val="FooterChar"/>
    <w:uiPriority w:val="99"/>
    <w:unhideWhenUsed/>
    <w:rsid w:val="00D229E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229E4"/>
  </w:style>
  <w:style w:type="table" w:styleId="GridTable4-Accent3">
    <w:name w:val="Grid Table 4 Accent 3"/>
    <w:basedOn w:val="TableNormal"/>
    <w:uiPriority w:val="49"/>
    <w:rsid w:val="009F3B4F"/>
    <w:pPr>
      <w:spacing w:after="0" w:line="240" w:lineRule="auto"/>
    </w:pPr>
    <w:tblPr>
      <w:tblStyleRowBandSize w:val="1"/>
      <w:tblStyleColBandSize w:val="1"/>
      <w:tblBorders>
        <w:top w:val="single" w:sz="4" w:space="0" w:color="D9E288" w:themeColor="accent3" w:themeTint="99"/>
        <w:left w:val="single" w:sz="4" w:space="0" w:color="D9E288" w:themeColor="accent3" w:themeTint="99"/>
        <w:bottom w:val="single" w:sz="4" w:space="0" w:color="D9E288" w:themeColor="accent3" w:themeTint="99"/>
        <w:right w:val="single" w:sz="4" w:space="0" w:color="D9E288" w:themeColor="accent3" w:themeTint="99"/>
        <w:insideH w:val="single" w:sz="4" w:space="0" w:color="D9E288" w:themeColor="accent3" w:themeTint="99"/>
        <w:insideV w:val="single" w:sz="4" w:space="0" w:color="D9E288" w:themeColor="accent3" w:themeTint="99"/>
      </w:tblBorders>
    </w:tblPr>
    <w:tblStylePr w:type="firstRow">
      <w:rPr>
        <w:b/>
        <w:bCs/>
        <w:color w:val="FFFFFF" w:themeColor="background1"/>
      </w:rPr>
      <w:tblPr/>
      <w:tcPr>
        <w:tcBorders>
          <w:top w:val="single" w:sz="4" w:space="0" w:color="C0CF3A" w:themeColor="accent3"/>
          <w:left w:val="single" w:sz="4" w:space="0" w:color="C0CF3A" w:themeColor="accent3"/>
          <w:bottom w:val="single" w:sz="4" w:space="0" w:color="C0CF3A" w:themeColor="accent3"/>
          <w:right w:val="single" w:sz="4" w:space="0" w:color="C0CF3A" w:themeColor="accent3"/>
          <w:insideH w:val="nil"/>
          <w:insideV w:val="nil"/>
        </w:tcBorders>
        <w:shd w:val="clear" w:color="auto" w:fill="C0CF3A" w:themeFill="accent3"/>
      </w:tcPr>
    </w:tblStylePr>
    <w:tblStylePr w:type="lastRow">
      <w:rPr>
        <w:b/>
        <w:bCs/>
      </w:rPr>
      <w:tblPr/>
      <w:tcPr>
        <w:tcBorders>
          <w:top w:val="double" w:sz="4" w:space="0" w:color="C0CF3A" w:themeColor="accent3"/>
        </w:tcBorders>
      </w:tcPr>
    </w:tblStylePr>
    <w:tblStylePr w:type="firstCol">
      <w:rPr>
        <w:b/>
        <w:bCs/>
      </w:rPr>
    </w:tblStylePr>
    <w:tblStylePr w:type="lastCol">
      <w:rPr>
        <w:b/>
        <w:bCs/>
      </w:rPr>
    </w:tblStylePr>
    <w:tblStylePr w:type="band1Vert">
      <w:tblPr/>
      <w:tcPr>
        <w:shd w:val="clear" w:color="auto" w:fill="F2F5D7" w:themeFill="accent3" w:themeFillTint="33"/>
      </w:tcPr>
    </w:tblStylePr>
    <w:tblStylePr w:type="band1Horz">
      <w:tblPr/>
      <w:tcPr>
        <w:shd w:val="clear" w:color="auto" w:fill="F2F5D7" w:themeFill="accent3" w:themeFillTint="33"/>
      </w:tcPr>
    </w:tblStylePr>
  </w:style>
  <w:style w:type="table" w:styleId="GridTable4-Accent2">
    <w:name w:val="Grid Table 4 Accent 2"/>
    <w:basedOn w:val="TableNormal"/>
    <w:uiPriority w:val="49"/>
    <w:rsid w:val="00645D69"/>
    <w:pPr>
      <w:spacing w:after="0" w:line="240" w:lineRule="auto"/>
    </w:pPr>
    <w:tblPr>
      <w:tblStyleRowBandSize w:val="1"/>
      <w:tblStyleColBandSize w:val="1"/>
      <w:tblBorders>
        <w:top w:val="single" w:sz="4" w:space="0" w:color="BADB7D" w:themeColor="accent2" w:themeTint="99"/>
        <w:left w:val="single" w:sz="4" w:space="0" w:color="BADB7D" w:themeColor="accent2" w:themeTint="99"/>
        <w:bottom w:val="single" w:sz="4" w:space="0" w:color="BADB7D" w:themeColor="accent2" w:themeTint="99"/>
        <w:right w:val="single" w:sz="4" w:space="0" w:color="BADB7D" w:themeColor="accent2" w:themeTint="99"/>
        <w:insideH w:val="single" w:sz="4" w:space="0" w:color="BADB7D" w:themeColor="accent2" w:themeTint="99"/>
        <w:insideV w:val="single" w:sz="4" w:space="0" w:color="BADB7D" w:themeColor="accent2" w:themeTint="99"/>
      </w:tblBorders>
    </w:tblPr>
    <w:tblStylePr w:type="firstRow">
      <w:rPr>
        <w:b/>
        <w:bCs/>
        <w:color w:val="FFFFFF" w:themeColor="background1"/>
      </w:rPr>
      <w:tblPr/>
      <w:tcPr>
        <w:tcBorders>
          <w:top w:val="single" w:sz="4" w:space="0" w:color="8AB833" w:themeColor="accent2"/>
          <w:left w:val="single" w:sz="4" w:space="0" w:color="8AB833" w:themeColor="accent2"/>
          <w:bottom w:val="single" w:sz="4" w:space="0" w:color="8AB833" w:themeColor="accent2"/>
          <w:right w:val="single" w:sz="4" w:space="0" w:color="8AB833" w:themeColor="accent2"/>
          <w:insideH w:val="nil"/>
          <w:insideV w:val="nil"/>
        </w:tcBorders>
        <w:shd w:val="clear" w:color="auto" w:fill="8AB833" w:themeFill="accent2"/>
      </w:tcPr>
    </w:tblStylePr>
    <w:tblStylePr w:type="lastRow">
      <w:rPr>
        <w:b/>
        <w:bCs/>
      </w:rPr>
      <w:tblPr/>
      <w:tcPr>
        <w:tcBorders>
          <w:top w:val="double" w:sz="4" w:space="0" w:color="8AB833" w:themeColor="accent2"/>
        </w:tcBorders>
      </w:tcPr>
    </w:tblStylePr>
    <w:tblStylePr w:type="firstCol">
      <w:rPr>
        <w:b/>
        <w:bCs/>
      </w:rPr>
    </w:tblStylePr>
    <w:tblStylePr w:type="lastCol">
      <w:rPr>
        <w:b/>
        <w:bCs/>
      </w:rPr>
    </w:tblStylePr>
    <w:tblStylePr w:type="band1Vert">
      <w:tblPr/>
      <w:tcPr>
        <w:shd w:val="clear" w:color="auto" w:fill="E8F3D3" w:themeFill="accent2" w:themeFillTint="33"/>
      </w:tcPr>
    </w:tblStylePr>
    <w:tblStylePr w:type="band1Horz">
      <w:tblPr/>
      <w:tcPr>
        <w:shd w:val="clear" w:color="auto" w:fill="E8F3D3" w:themeFill="accent2" w:themeFillTint="33"/>
      </w:tcPr>
    </w:tblStylePr>
  </w:style>
  <w:style w:type="paragraph" w:customStyle="1" w:styleId="xmsonormal">
    <w:name w:val="x_msonormal"/>
    <w:basedOn w:val="Normal"/>
    <w:rsid w:val="00485F8F"/>
    <w:pPr>
      <w:spacing w:before="0" w:after="0" w:line="240" w:lineRule="auto"/>
    </w:pPr>
    <w:rPr>
      <w:rFonts w:ascii="Calibri" w:eastAsiaTheme="minorHAnsi" w:hAnsi="Calibri" w:cs="Calibri"/>
      <w:sz w:val="22"/>
      <w:szCs w:val="22"/>
      <w:lang w:bidi="bn-IN"/>
    </w:rPr>
  </w:style>
  <w:style w:type="table" w:styleId="GridTable5Dark-Accent1">
    <w:name w:val="Grid Table 5 Dark Accent 1"/>
    <w:basedOn w:val="TableNormal"/>
    <w:uiPriority w:val="50"/>
    <w:rsid w:val="00952B2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FD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49E3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49E3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49E3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49E39" w:themeFill="accent1"/>
      </w:tcPr>
    </w:tblStylePr>
    <w:tblStylePr w:type="band1Vert">
      <w:tblPr/>
      <w:tcPr>
        <w:shd w:val="clear" w:color="auto" w:fill="B7DFA8" w:themeFill="accent1" w:themeFillTint="66"/>
      </w:tcPr>
    </w:tblStylePr>
    <w:tblStylePr w:type="band1Horz">
      <w:tblPr/>
      <w:tcPr>
        <w:shd w:val="clear" w:color="auto" w:fill="B7DFA8" w:themeFill="accent1" w:themeFillTint="66"/>
      </w:tcPr>
    </w:tblStylePr>
  </w:style>
  <w:style w:type="paragraph" w:styleId="Revision">
    <w:name w:val="Revision"/>
    <w:hidden/>
    <w:uiPriority w:val="99"/>
    <w:semiHidden/>
    <w:rsid w:val="00E35C53"/>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0588">
      <w:bodyDiv w:val="1"/>
      <w:marLeft w:val="0"/>
      <w:marRight w:val="0"/>
      <w:marTop w:val="0"/>
      <w:marBottom w:val="0"/>
      <w:divBdr>
        <w:top w:val="none" w:sz="0" w:space="0" w:color="auto"/>
        <w:left w:val="none" w:sz="0" w:space="0" w:color="auto"/>
        <w:bottom w:val="none" w:sz="0" w:space="0" w:color="auto"/>
        <w:right w:val="none" w:sz="0" w:space="0" w:color="auto"/>
      </w:divBdr>
    </w:div>
    <w:div w:id="783966944">
      <w:bodyDiv w:val="1"/>
      <w:marLeft w:val="0"/>
      <w:marRight w:val="0"/>
      <w:marTop w:val="0"/>
      <w:marBottom w:val="0"/>
      <w:divBdr>
        <w:top w:val="none" w:sz="0" w:space="0" w:color="auto"/>
        <w:left w:val="none" w:sz="0" w:space="0" w:color="auto"/>
        <w:bottom w:val="none" w:sz="0" w:space="0" w:color="auto"/>
        <w:right w:val="none" w:sz="0" w:space="0" w:color="auto"/>
      </w:divBdr>
    </w:div>
    <w:div w:id="899709557">
      <w:bodyDiv w:val="1"/>
      <w:marLeft w:val="0"/>
      <w:marRight w:val="0"/>
      <w:marTop w:val="0"/>
      <w:marBottom w:val="0"/>
      <w:divBdr>
        <w:top w:val="none" w:sz="0" w:space="0" w:color="auto"/>
        <w:left w:val="none" w:sz="0" w:space="0" w:color="auto"/>
        <w:bottom w:val="none" w:sz="0" w:space="0" w:color="auto"/>
        <w:right w:val="none" w:sz="0" w:space="0" w:color="auto"/>
      </w:divBdr>
    </w:div>
    <w:div w:id="1356810269">
      <w:bodyDiv w:val="1"/>
      <w:marLeft w:val="0"/>
      <w:marRight w:val="0"/>
      <w:marTop w:val="0"/>
      <w:marBottom w:val="0"/>
      <w:divBdr>
        <w:top w:val="none" w:sz="0" w:space="0" w:color="auto"/>
        <w:left w:val="none" w:sz="0" w:space="0" w:color="auto"/>
        <w:bottom w:val="none" w:sz="0" w:space="0" w:color="auto"/>
        <w:right w:val="none" w:sz="0" w:space="0" w:color="auto"/>
      </w:divBdr>
    </w:div>
    <w:div w:id="1804032551">
      <w:bodyDiv w:val="1"/>
      <w:marLeft w:val="0"/>
      <w:marRight w:val="0"/>
      <w:marTop w:val="0"/>
      <w:marBottom w:val="0"/>
      <w:divBdr>
        <w:top w:val="none" w:sz="0" w:space="0" w:color="auto"/>
        <w:left w:val="none" w:sz="0" w:space="0" w:color="auto"/>
        <w:bottom w:val="none" w:sz="0" w:space="0" w:color="auto"/>
        <w:right w:val="none" w:sz="0" w:space="0" w:color="auto"/>
      </w:divBdr>
    </w:div>
    <w:div w:id="1879200433">
      <w:bodyDiv w:val="1"/>
      <w:marLeft w:val="0"/>
      <w:marRight w:val="0"/>
      <w:marTop w:val="0"/>
      <w:marBottom w:val="0"/>
      <w:divBdr>
        <w:top w:val="none" w:sz="0" w:space="0" w:color="auto"/>
        <w:left w:val="none" w:sz="0" w:space="0" w:color="auto"/>
        <w:bottom w:val="none" w:sz="0" w:space="0" w:color="auto"/>
        <w:right w:val="none" w:sz="0" w:space="0" w:color="auto"/>
      </w:divBdr>
    </w:div>
    <w:div w:id="1962421093">
      <w:bodyDiv w:val="1"/>
      <w:marLeft w:val="0"/>
      <w:marRight w:val="0"/>
      <w:marTop w:val="0"/>
      <w:marBottom w:val="0"/>
      <w:divBdr>
        <w:top w:val="none" w:sz="0" w:space="0" w:color="auto"/>
        <w:left w:val="none" w:sz="0" w:space="0" w:color="auto"/>
        <w:bottom w:val="none" w:sz="0" w:space="0" w:color="auto"/>
        <w:right w:val="none" w:sz="0" w:space="0" w:color="auto"/>
      </w:divBdr>
      <w:divsChild>
        <w:div w:id="158471469">
          <w:marLeft w:val="0"/>
          <w:marRight w:val="0"/>
          <w:marTop w:val="0"/>
          <w:marBottom w:val="0"/>
          <w:divBdr>
            <w:top w:val="none" w:sz="0" w:space="0" w:color="auto"/>
            <w:left w:val="none" w:sz="0" w:space="0" w:color="auto"/>
            <w:bottom w:val="none" w:sz="0" w:space="0" w:color="auto"/>
            <w:right w:val="none" w:sz="0" w:space="0" w:color="auto"/>
          </w:divBdr>
        </w:div>
        <w:div w:id="18334009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said.gov/evaluation/evidence-act-agency-learning-agend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028_CaseOfficer_x0029_ xmlns="c88f106f-8e8a-4880-bb08-1c79b20374e2" xsi:nil="true"/>
    <DerogationYes_x002f_NO xmlns="c88f106f-8e8a-4880-bb08-1c79b20374e2">false</DerogationYes_x002f_NO>
    <lcf76f155ced4ddcb4097134ff3c332f xmlns="c88f106f-8e8a-4880-bb08-1c79b20374e2">
      <Terms xmlns="http://schemas.microsoft.com/office/infopath/2007/PartnerControls"/>
    </lcf76f155ced4ddcb4097134ff3c332f>
    <Donor xmlns="c88f106f-8e8a-4880-bb08-1c79b20374e2" xsi:nil="true"/>
    <PRDescription xmlns="c88f106f-8e8a-4880-bb08-1c79b20374e2" xsi:nil="true"/>
    <CaseOfficer1 xmlns="c88f106f-8e8a-4880-bb08-1c79b20374e2">
      <UserInfo>
        <DisplayName/>
        <AccountId xsi:nil="true"/>
        <AccountType/>
      </UserInfo>
    </CaseOfficer1>
    <TaxCatchAll xmlns="df39d53a-21ec-4f19-b819-c17052708e15" xsi:nil="true"/>
    <CaseOfficer xmlns="c88f106f-8e8a-4880-bb08-1c79b20374e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856CA0E16F34469798B42412469D7E" ma:contentTypeVersion="19" ma:contentTypeDescription="Create a new document." ma:contentTypeScope="" ma:versionID="43661d322e69901db88e63781b902d53">
  <xsd:schema xmlns:xsd="http://www.w3.org/2001/XMLSchema" xmlns:xs="http://www.w3.org/2001/XMLSchema" xmlns:p="http://schemas.microsoft.com/office/2006/metadata/properties" xmlns:ns2="c88f106f-8e8a-4880-bb08-1c79b20374e2" xmlns:ns3="df39d53a-21ec-4f19-b819-c17052708e15" targetNamespace="http://schemas.microsoft.com/office/2006/metadata/properties" ma:root="true" ma:fieldsID="3c3afb2ca15ee43478c6cca3b84c8c87" ns2:_="" ns3:_="">
    <xsd:import namespace="c88f106f-8e8a-4880-bb08-1c79b20374e2"/>
    <xsd:import namespace="df39d53a-21ec-4f19-b819-c17052708e15"/>
    <xsd:element name="properties">
      <xsd:complexType>
        <xsd:sequence>
          <xsd:element name="documentManagement">
            <xsd:complexType>
              <xsd:all>
                <xsd:element ref="ns2:CaseOfficer" minOccurs="0"/>
                <xsd:element ref="ns2:_x0028_CaseOfficer_x0029_" minOccurs="0"/>
                <xsd:element ref="ns2:CaseOfficer1" minOccurs="0"/>
                <xsd:element ref="ns2:Donor" minOccurs="0"/>
                <xsd:element ref="ns2:PRDescription"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2:MediaServiceDateTaken" minOccurs="0"/>
                <xsd:element ref="ns2:DerogationYes_x002f_NO"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f106f-8e8a-4880-bb08-1c79b20374e2"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_x0028_CaseOfficer_x0029_" ma:index="9" nillable="true" ma:displayName="(Case Officer)" ma:description="Abdulwakeel Al-Saqqaf" ma:format="Dropdown" ma:internalName="_x0028_CaseOfficer_x0029_">
      <xsd:simpleType>
        <xsd:union memberTypes="dms:Text">
          <xsd:simpleType>
            <xsd:restriction base="dms:Choice">
              <xsd:enumeration value="Abdulwakeel Al-Sa"/>
              <xsd:enumeration value="Ala'a Shihab"/>
              <xsd:enumeration value="Ahmed Abdulwahab AlRuqaihy"/>
              <xsd:enumeration value="Mutahar Zabiba"/>
            </xsd:restriction>
          </xsd:simpleType>
        </xsd:union>
      </xsd:simpleType>
    </xsd:element>
    <xsd:element name="CaseOfficer1" ma:index="10" nillable="true" ma:displayName="Case Officer 1" ma:format="Dropdown" ma:list="UserInfo" ma:SharePointGroup="0" ma:internalName="CaseOffic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1" nillable="true" ma:displayName="Donor" ma:format="Dropdown" ma:internalName="Donor">
      <xsd:simpleType>
        <xsd:restriction base="dms:Text">
          <xsd:maxLength value="255"/>
        </xsd:restriction>
      </xsd:simpleType>
    </xsd:element>
    <xsd:element name="PRDescription" ma:index="12" nillable="true" ma:displayName="PR Description" ma:format="Dropdown" ma:internalName="PRDescription">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DerogationYes_x002f_NO" ma:index="24" nillable="true" ma:displayName="Derogation Yes/NO" ma:default="0" ma:format="Dropdown" ma:internalName="DerogationYes_x002f_NO">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B71B46-426F-4C18-BCB7-49A8ACAFD654}">
  <ds:schemaRefs>
    <ds:schemaRef ds:uri="http://schemas.microsoft.com/office/2006/metadata/properties"/>
    <ds:schemaRef ds:uri="http://schemas.microsoft.com/office/infopath/2007/PartnerControls"/>
    <ds:schemaRef ds:uri="c88f106f-8e8a-4880-bb08-1c79b20374e2"/>
    <ds:schemaRef ds:uri="df39d53a-21ec-4f19-b819-c17052708e15"/>
  </ds:schemaRefs>
</ds:datastoreItem>
</file>

<file path=customXml/itemProps2.xml><?xml version="1.0" encoding="utf-8"?>
<ds:datastoreItem xmlns:ds="http://schemas.openxmlformats.org/officeDocument/2006/customXml" ds:itemID="{D9B9B8FB-A259-4771-918B-A9FCA2E48D7E}">
  <ds:schemaRefs>
    <ds:schemaRef ds:uri="http://schemas.openxmlformats.org/officeDocument/2006/bibliography"/>
  </ds:schemaRefs>
</ds:datastoreItem>
</file>

<file path=customXml/itemProps3.xml><?xml version="1.0" encoding="utf-8"?>
<ds:datastoreItem xmlns:ds="http://schemas.openxmlformats.org/officeDocument/2006/customXml" ds:itemID="{A35AC1C1-8CE6-4371-B368-3591F1E808B5}">
  <ds:schemaRefs>
    <ds:schemaRef ds:uri="http://schemas.microsoft.com/sharepoint/v3/contenttype/forms"/>
  </ds:schemaRefs>
</ds:datastoreItem>
</file>

<file path=customXml/itemProps4.xml><?xml version="1.0" encoding="utf-8"?>
<ds:datastoreItem xmlns:ds="http://schemas.openxmlformats.org/officeDocument/2006/customXml" ds:itemID="{F478A756-D35D-4983-8548-4F330EF98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8f106f-8e8a-4880-bb08-1c79b20374e2"/>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3694</Words>
  <Characters>21466</Characters>
  <Application>Microsoft Office Word</Application>
  <DocSecurity>0</DocSecurity>
  <Lines>596</Lines>
  <Paragraphs>412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Humayun Rashid</dc:creator>
  <cp:keywords/>
  <dc:description/>
  <cp:lastModifiedBy>Ibrahim Alhadrab</cp:lastModifiedBy>
  <cp:revision>9</cp:revision>
  <dcterms:created xsi:type="dcterms:W3CDTF">2024-03-21T11:27:00Z</dcterms:created>
  <dcterms:modified xsi:type="dcterms:W3CDTF">2024-03-24T12:08:00Z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5841b8c0927e1d6fb965e9205134f54c9ee5d6fed50411172cfa7cd63b65bf21</vt:lpwstr>
  </property>
  <property fmtid="{D5CDD505-2E9C-101B-9397-08002B2CF9AE}" pid="3" name="ContentTypeId">
    <vt:lpwstr>0x010100E0856CA0E16F34469798B42412469D7E</vt:lpwstr>
  </property>
</Properties>
</file>